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2C73" w14:textId="77777777" w:rsidR="00CB4C91" w:rsidRDefault="00CB4C91" w:rsidP="00CB4C91">
      <w:pPr>
        <w:spacing w:before="91"/>
        <w:ind w:left="561"/>
      </w:pPr>
      <w:r>
        <w:t>PROVA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8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ENSINO</w:t>
      </w:r>
      <w:r>
        <w:rPr>
          <w:spacing w:val="8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rPr>
          <w:spacing w:val="-4"/>
        </w:rPr>
        <w:t>PARA:</w:t>
      </w:r>
    </w:p>
    <w:p w14:paraId="7699F2AB" w14:textId="77777777" w:rsidR="00CB4C91" w:rsidRDefault="00CB4C91" w:rsidP="00CB4C91">
      <w:pPr>
        <w:pStyle w:val="Heading1"/>
        <w:spacing w:before="182"/>
        <w:ind w:left="561" w:firstLine="0"/>
      </w:pPr>
      <w:r>
        <w:t>ESTUDANTES</w:t>
      </w:r>
      <w:r>
        <w:rPr>
          <w:spacing w:val="-9"/>
        </w:rPr>
        <w:t xml:space="preserve"> </w:t>
      </w:r>
      <w:r>
        <w:rPr>
          <w:spacing w:val="-2"/>
        </w:rPr>
        <w:t>INTERNACIONAIS</w:t>
      </w:r>
    </w:p>
    <w:p w14:paraId="0AFF817C" w14:textId="77777777" w:rsidR="00CB4C91" w:rsidRDefault="00CB4C91" w:rsidP="00CB4C91">
      <w:pPr>
        <w:pStyle w:val="BodyText"/>
        <w:spacing w:before="181"/>
        <w:ind w:left="561"/>
      </w:pPr>
      <w:r>
        <w:t>Ano</w:t>
      </w:r>
      <w:r>
        <w:rPr>
          <w:spacing w:val="13"/>
        </w:rPr>
        <w:t xml:space="preserve"> </w:t>
      </w:r>
      <w:r>
        <w:t>letivo</w:t>
      </w:r>
      <w:r>
        <w:rPr>
          <w:spacing w:val="14"/>
        </w:rPr>
        <w:t xml:space="preserve"> </w:t>
      </w:r>
      <w:r>
        <w:rPr>
          <w:spacing w:val="-2"/>
        </w:rPr>
        <w:t>2025/2026</w:t>
      </w:r>
    </w:p>
    <w:p w14:paraId="0717332A" w14:textId="77777777" w:rsidR="00CB4C91" w:rsidRDefault="00CB4C91" w:rsidP="00CB4C91">
      <w:pPr>
        <w:pStyle w:val="BodyText"/>
      </w:pPr>
    </w:p>
    <w:p w14:paraId="20127FD1" w14:textId="77777777" w:rsidR="00CB4C91" w:rsidRDefault="00CB4C91" w:rsidP="00CB4C91">
      <w:pPr>
        <w:pStyle w:val="BodyText"/>
        <w:spacing w:before="94"/>
      </w:pPr>
    </w:p>
    <w:p w14:paraId="00BE3931" w14:textId="4B0E95AA" w:rsidR="00CB4C91" w:rsidRDefault="00CB4C91" w:rsidP="00CB4C91">
      <w:pPr>
        <w:ind w:left="561"/>
        <w:rPr>
          <w:b/>
        </w:rPr>
      </w:pPr>
      <w:r>
        <w:t>PROVA:</w:t>
      </w:r>
      <w:r>
        <w:rPr>
          <w:spacing w:val="17"/>
        </w:rPr>
        <w:t xml:space="preserve"> </w:t>
      </w:r>
      <w:r>
        <w:rPr>
          <w:b/>
          <w:u w:val="single"/>
        </w:rPr>
        <w:t>Física e Química</w:t>
      </w:r>
    </w:p>
    <w:p w14:paraId="3C5F37A0" w14:textId="1822E04C" w:rsidR="00335448" w:rsidRDefault="00335448" w:rsidP="00CB4C91">
      <w:pPr>
        <w:spacing w:before="115"/>
        <w:ind w:right="4944"/>
        <w:rPr>
          <w:rFonts w:ascii="Times New Roman" w:hAnsi="Times New Roman" w:cs="Times New Roman"/>
          <w:b/>
          <w:sz w:val="24"/>
          <w:szCs w:val="24"/>
        </w:rPr>
      </w:pPr>
    </w:p>
    <w:p w14:paraId="3E7DF209" w14:textId="2A52C03E" w:rsidR="00CB4C91" w:rsidRPr="00CB4C91" w:rsidRDefault="00CB4C91" w:rsidP="00CB4C91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D73B4"/>
        </w:rPr>
        <w:t>TEMAS, SUBTEMAS, OBJETIVOS e COTAÇÃO</w:t>
      </w:r>
    </w:p>
    <w:p w14:paraId="0D03931D" w14:textId="77777777" w:rsidR="00CB4C91" w:rsidRPr="00CB4C91" w:rsidRDefault="00CB4C91" w:rsidP="00CB4C91">
      <w:pPr>
        <w:spacing w:before="115"/>
        <w:ind w:right="49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977"/>
        <w:gridCol w:w="3393"/>
        <w:gridCol w:w="4380"/>
        <w:gridCol w:w="2404"/>
        <w:gridCol w:w="1804"/>
      </w:tblGrid>
      <w:tr w:rsidR="00071187" w:rsidRPr="00381A3D" w14:paraId="4F5B7A9B" w14:textId="77777777" w:rsidTr="004E33F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0F88A6" w14:textId="72989A3B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Unidade temática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FA1002" w14:textId="6361BC72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Conteúdos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451669" w14:textId="58632781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Objetivos /Competências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799362" w14:textId="5EB047F7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Estrutura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17FD41" w14:textId="2BC5C9FD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Cotações</w:t>
            </w:r>
          </w:p>
        </w:tc>
      </w:tr>
      <w:tr w:rsidR="00335448" w:rsidRPr="00381A3D" w14:paraId="70124786" w14:textId="77777777" w:rsidTr="004E33F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7B7DE7" w14:textId="73B631B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1.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Das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estrelas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ao</w:t>
            </w:r>
            <w:r w:rsidRPr="00381A3D">
              <w:rPr>
                <w:rFonts w:ascii="Times New Roman" w:hAnsi="Times New Roman" w:cs="Times New Roman"/>
                <w:spacing w:val="-47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átomo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BE9F" w14:textId="74A0334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Estrutura atómica, Tabela Periódica 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Organização dos elementos químicos</w:t>
            </w:r>
          </w:p>
          <w:p w14:paraId="635F5D80" w14:textId="192CF39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Modelo quântico. Números quânticos (n, l,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ml 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92E81E" w14:textId="1BCD6B4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Orbitais (s, p, d)</w:t>
            </w:r>
          </w:p>
          <w:p w14:paraId="402EE3F2" w14:textId="3C4AB52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Princípios da energia mínima e da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exclusão de Pauli.</w:t>
            </w:r>
          </w:p>
          <w:p w14:paraId="61EB87F0" w14:textId="3CFACE8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Regra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Hund</w:t>
            </w:r>
            <w:proofErr w:type="spellEnd"/>
          </w:p>
          <w:p w14:paraId="23CAF7E7" w14:textId="17476A2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Configuração eletrónica de átomos de elementos de Z ≤ 23</w:t>
            </w:r>
          </w:p>
          <w:p w14:paraId="7DB28B2A" w14:textId="581A8959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Posição dos elementos na 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 e respetivas configurações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eletrónicas.</w:t>
            </w:r>
          </w:p>
          <w:p w14:paraId="3399C87B" w14:textId="543B0D6D" w:rsidR="00335448" w:rsidRPr="00381A3D" w:rsidRDefault="00335448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Variação do raio atómico e da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na Tabela Periódica.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2FDD" w14:textId="6EEF564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Estabelecer as configurações eletrónicas dos átomos dos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elementos (Z ≤ 23) atendendo aos princípios da energia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mínima e da exclusão de Pauli, e à regra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Hund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D798AB" w14:textId="6ECCE602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organização atual da Tabela Periódica em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termos de períodos, grupos (1 a 18) e elementos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representativos (Blocos s e p) e não representativos.</w:t>
            </w:r>
          </w:p>
          <w:p w14:paraId="14D082D3" w14:textId="352E884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Verificar, para os elementos representativos da 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Periódica, a periodicidade de algumas propriedades físicas e químicas das respetivas substâncias elementares.</w:t>
            </w:r>
          </w:p>
          <w:p w14:paraId="4F4B9F7D" w14:textId="31708CB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duas importantes propriedades periódicas dos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elementos representativos - raio atómico e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- em termos das distribuições eletrónicas.</w:t>
            </w:r>
          </w:p>
          <w:p w14:paraId="5CE0A763" w14:textId="411D46A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posição de cada elemento na Tabela Periódica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segundo o grupo e o período.</w:t>
            </w:r>
          </w:p>
          <w:p w14:paraId="7A860A7F" w14:textId="6E64F0A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Relacionar as posições dos elementos representativos na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características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suas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configurações eletrónicas</w:t>
            </w:r>
          </w:p>
          <w:p w14:paraId="2DACEE0D" w14:textId="715F44C4" w:rsidR="00335448" w:rsidRPr="00381A3D" w:rsidRDefault="00335448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variação do raio atómico e da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na Tabela Periódica.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28F9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2D643" w14:textId="1C341E4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Os itens são do tipo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D211F0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3A9E" w14:textId="67BF9BBC" w:rsidR="00335448" w:rsidRPr="00381A3D" w:rsidRDefault="00071187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Verdadeiro-Falso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escolha múltipla (podendo envolver gráficos)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itens de resposta curta/aberta itens de resposta aberta extensa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com cálculos e /ou justificações.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D54D2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Química (Unidades 1, 2, </w:t>
            </w:r>
            <w:proofErr w:type="gram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3 )</w:t>
            </w:r>
            <w:proofErr w:type="gramEnd"/>
          </w:p>
          <w:p w14:paraId="3B16ADB2" w14:textId="5AFE456F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80 pontos</w:t>
            </w:r>
          </w:p>
        </w:tc>
      </w:tr>
      <w:tr w:rsidR="00335448" w:rsidRPr="00381A3D" w14:paraId="288DA928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4ED2EC" w14:textId="6B1479E0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 Na atmosfera da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Terra: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radiação,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matéria e estrutura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DD9F" w14:textId="329E109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Modelo covalente da ligação química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FE694C" w14:textId="3855005C" w:rsidR="00335448" w:rsidRPr="00381A3D" w:rsidRDefault="00335448" w:rsidP="001B7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Parâmetros de ligação: Energia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ligação, comprimento de ligação e ângulo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 ligação.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10E3" w14:textId="2A63FA22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Explicar a estrutura da molécula de 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utilizando o modelo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ligação covalente.</w:t>
            </w:r>
          </w:p>
          <w:p w14:paraId="43F30524" w14:textId="4A11A9D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Comparar a estrutura da molécula de 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com a estrutura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outras moléculas da atmosfera tais como 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e N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(ligações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simples, dupla e tripla).</w:t>
            </w:r>
          </w:p>
          <w:p w14:paraId="25819C2D" w14:textId="0EC1F2F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os parâmetros de ligação - energia e comprimento-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para as moléculas 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 N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ED2FC" w14:textId="0BBE6C1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Explicar a estrutura das moléculas de H2O, NH3, CH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e CO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utilizando o modelo de ligação covalente.</w:t>
            </w:r>
          </w:p>
          <w:p w14:paraId="051A5FFB" w14:textId="193F7F57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Representar as moléculas de 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O, NH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, CH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e CO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na notação de Lewis.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BB7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F419C6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63505323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9F3068" w14:textId="7F4DFD98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3. Química e Indústria: equilíbrios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desequilíbrios.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79A8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Produção industrial do amoníaco</w:t>
            </w:r>
          </w:p>
          <w:p w14:paraId="4498EC83" w14:textId="5C0706F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Reversibilidade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reações químicas.</w:t>
            </w:r>
          </w:p>
          <w:p w14:paraId="39B62632" w14:textId="08B1AE8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Equilíbrio químico como exemplo de um equilíbrio dinâmico.</w:t>
            </w:r>
          </w:p>
          <w:p w14:paraId="1BE42661" w14:textId="54E041A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Situações de equilíbrio dinâmico e desequilíbrio.</w:t>
            </w:r>
          </w:p>
          <w:p w14:paraId="3F10ED8F" w14:textId="36CB956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 síntese do amoníaco como um exemplo de equilíbrio químico.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9690" w14:textId="3C7F563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e representar uma reação reversível.</w:t>
            </w:r>
          </w:p>
          <w:p w14:paraId="09ABE3D7" w14:textId="4CABC5F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Reconhecer que existem reações reversíveis em situação de não equilíbrio.</w:t>
            </w:r>
          </w:p>
          <w:p w14:paraId="22505432" w14:textId="00C183BF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reação direta e reação inversa.</w:t>
            </w:r>
          </w:p>
          <w:p w14:paraId="611589DA" w14:textId="1F454E7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reação de síntese do amoníaco (N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(g) + 3H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187" w:rsidRPr="0007118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2NH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(g)) e a decomposição do amoníaco, (2NH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 w:rsidR="00071187" w:rsidRPr="0007118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(g) + 3H</w:t>
            </w:r>
            <w:r w:rsidRPr="00AF3C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(g)) como rea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ões inversas uma da outra.</w:t>
            </w:r>
          </w:p>
          <w:p w14:paraId="1820165E" w14:textId="50081EB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reação de síntese do amoníaco como um exemplo de um equilíbrio homogéneo quando em sistema fechado.</w:t>
            </w:r>
          </w:p>
          <w:p w14:paraId="07765062" w14:textId="4C8445C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Escrever as expressões matemáticas que traduzem a constante de equilíbrio em termos de concentração (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Kc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) de acordo com a Lei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Guldberg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Waage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7360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5176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29899B32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316B53A" w14:textId="3EDCD93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  <w:p w14:paraId="1B925BCE" w14:textId="3986F93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15875" w14:textId="27BE2C1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 A energia de sistemas em movimento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 translação</w:t>
            </w:r>
          </w:p>
          <w:p w14:paraId="28EB44FD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Teorema da energia cinética.</w:t>
            </w:r>
          </w:p>
          <w:p w14:paraId="64C2787F" w14:textId="6AB89FE2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Trabalho realizado pelo peso.</w:t>
            </w:r>
          </w:p>
          <w:p w14:paraId="13959122" w14:textId="27C4720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Peso como força conservativa.</w:t>
            </w:r>
          </w:p>
          <w:p w14:paraId="6BED7587" w14:textId="41EF445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 potencial gravítica.</w:t>
            </w:r>
          </w:p>
          <w:p w14:paraId="0FC2B462" w14:textId="4F8426F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Conservação da energia mecânica.</w:t>
            </w:r>
          </w:p>
          <w:p w14:paraId="3B8EBC4A" w14:textId="1F6A123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Ação das forças não conservativas.</w:t>
            </w:r>
          </w:p>
          <w:p w14:paraId="58D8AB80" w14:textId="2771C4F9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C7B77" w14:textId="063E23C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Aplicar o teorema da energia cinética em movimentos de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translação, sob a ação de forças constantes</w:t>
            </w:r>
          </w:p>
          <w:p w14:paraId="77243FDB" w14:textId="5097232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Calcular o trabalho realizado pelo peso, entre dois pontos, em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percursos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diferentes,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identificando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peso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força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conservativa</w:t>
            </w:r>
          </w:p>
          <w:p w14:paraId="14D3855A" w14:textId="6FB3766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Relacionar o trabalho realizado pelo peso com a variação da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 potencial gravítica.</w:t>
            </w:r>
          </w:p>
          <w:p w14:paraId="156B619E" w14:textId="4F29A95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Indicar que o valor da energia potencial gravítica num ponto só é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conhecido se for estabelecido um nível de referência.</w:t>
            </w:r>
          </w:p>
          <w:p w14:paraId="0B964704" w14:textId="5B90822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Explicitar que, se num sistema só atuam forças conservativas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e/ou forças que não realizem trabalho, a energia mecânica</w:t>
            </w:r>
            <w:r w:rsidR="002E2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permanece constante.</w:t>
            </w:r>
          </w:p>
          <w:p w14:paraId="6AEFAB90" w14:textId="1C33138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Relacionar a variação de energia mecânica de um sistema com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 trabalho realizado por forças não conservativas.</w:t>
            </w:r>
          </w:p>
          <w:p w14:paraId="0B383A26" w14:textId="1F0A8D00" w:rsidR="00335448" w:rsidRPr="00381A3D" w:rsidRDefault="00335448" w:rsidP="002E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Analisar situações do dia a dia sob o ponto de vista da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conservação da energia mecânica.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2CFE5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E3439" w14:textId="34AB18F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Os itens são do tipo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A632BD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57A2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B85D2" w14:textId="35ED6D80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Verdadeiro-Falso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tens de escolha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múltipla (podendo envolver gráficos)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itens de resposta curta/aberta itens de resposta aberta extensa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com cálculos e /ou justificações.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D9FA7C3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Física</w:t>
            </w:r>
          </w:p>
          <w:p w14:paraId="20F3CCF7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(Unidades 1,2 e 3)</w:t>
            </w:r>
          </w:p>
          <w:p w14:paraId="45E97DBD" w14:textId="440AF393" w:rsidR="00335448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120 pontos</w:t>
            </w:r>
          </w:p>
        </w:tc>
      </w:tr>
      <w:tr w:rsidR="00335448" w:rsidRPr="00381A3D" w14:paraId="3963AD7C" w14:textId="77777777" w:rsidTr="007F1668">
        <w:tc>
          <w:tcPr>
            <w:tcW w:w="1980" w:type="dxa"/>
            <w:tcBorders>
              <w:left w:val="single" w:sz="18" w:space="0" w:color="auto"/>
            </w:tcBorders>
          </w:tcPr>
          <w:p w14:paraId="1F139758" w14:textId="5F6BD62E" w:rsidR="00335448" w:rsidRPr="00381A3D" w:rsidRDefault="00381A3D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na Terra e no Espaço</w:t>
            </w:r>
          </w:p>
        </w:tc>
        <w:tc>
          <w:tcPr>
            <w:tcW w:w="3402" w:type="dxa"/>
          </w:tcPr>
          <w:p w14:paraId="503FFF71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 Terra à Lua</w:t>
            </w:r>
          </w:p>
          <w:p w14:paraId="42377C73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E1EEB" w14:textId="14CA30B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3ª Lei de Newton.</w:t>
            </w:r>
          </w:p>
          <w:p w14:paraId="6359B3DD" w14:textId="696741F3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 próximo da superfície da Terra.</w:t>
            </w:r>
          </w:p>
          <w:p w14:paraId="03560C64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- Aceleração.</w:t>
            </w:r>
          </w:p>
          <w:p w14:paraId="17260969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-1ª e 2ª Leis de Newton.</w:t>
            </w:r>
          </w:p>
          <w:p w14:paraId="2943B3A6" w14:textId="1B66F2F9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Características do movimento de um corpo de acordo com a resultante das forças e as condições iniciais do movimento:</w:t>
            </w:r>
          </w:p>
          <w:p w14:paraId="7C646022" w14:textId="2F07C766" w:rsidR="00381A3D" w:rsidRPr="00381A3D" w:rsidRDefault="002B5906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1A3D" w:rsidRPr="00381A3D">
              <w:rPr>
                <w:rFonts w:ascii="Times New Roman" w:hAnsi="Times New Roman" w:cs="Times New Roman"/>
                <w:sz w:val="20"/>
                <w:szCs w:val="20"/>
              </w:rPr>
              <w:t>Queda e lançamento na vertical com efeito de resistência do ar desprezável.</w:t>
            </w:r>
          </w:p>
          <w:p w14:paraId="4DA1DE10" w14:textId="49199B88" w:rsidR="00335448" w:rsidRPr="00381A3D" w:rsidRDefault="002B5906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1A3D" w:rsidRPr="00381A3D">
              <w:rPr>
                <w:rFonts w:ascii="Times New Roman" w:hAnsi="Times New Roman" w:cs="Times New Roman"/>
                <w:sz w:val="20"/>
                <w:szCs w:val="20"/>
              </w:rPr>
              <w:t>Movimentos retilíneos num plano horizontal</w:t>
            </w:r>
          </w:p>
        </w:tc>
        <w:tc>
          <w:tcPr>
            <w:tcW w:w="4394" w:type="dxa"/>
          </w:tcPr>
          <w:p w14:paraId="2F00A4AE" w14:textId="56D0606B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3ª lei de Newton.</w:t>
            </w:r>
          </w:p>
          <w:p w14:paraId="79076325" w14:textId="4C2A230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variação de velocidade como um dos efeitos de uma força.</w:t>
            </w:r>
          </w:p>
          <w:p w14:paraId="2B73839F" w14:textId="751718EC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Associar a grandeza aceleração à taxa de variação temporal da velocidade.</w:t>
            </w:r>
          </w:p>
          <w:p w14:paraId="098D23F0" w14:textId="0DB52693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2ª lei de Newton.</w:t>
            </w:r>
          </w:p>
          <w:p w14:paraId="06A85202" w14:textId="5A3FF781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Caracterizar o movimento de queda e de subida na vertical, com efeito da resistência do ar desprezável: movimento retilíneo e uniformemente variado (acelerado e retardado).</w:t>
            </w:r>
          </w:p>
          <w:p w14:paraId="025EC376" w14:textId="57CA4F4C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Interpretar gráficos x(t) e v(t) em situações de movimento </w:t>
            </w:r>
            <w:r w:rsidR="002B5906" w:rsidRPr="00381A3D">
              <w:rPr>
                <w:rFonts w:ascii="Times New Roman" w:hAnsi="Times New Roman" w:cs="Times New Roman"/>
                <w:sz w:val="20"/>
                <w:szCs w:val="20"/>
              </w:rPr>
              <w:t>retilíneo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uniformemente variado e aplicar as respetivas expressões analíticas.</w:t>
            </w:r>
          </w:p>
          <w:p w14:paraId="4994798B" w14:textId="5779558F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Caracterizar o movimento retilíneo e uniforme.</w:t>
            </w:r>
          </w:p>
          <w:p w14:paraId="6007B35C" w14:textId="3F257F02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gráficos v(t) e x(t) para o movimento retilíneo e uniforme e aplicar as respetivas expressões analíticas.</w:t>
            </w:r>
          </w:p>
          <w:p w14:paraId="2278B43A" w14:textId="66B591D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1ª lei de Newton com base na 2ª lei.</w:t>
            </w:r>
          </w:p>
          <w:p w14:paraId="55D0F682" w14:textId="5BA5D149" w:rsidR="00335448" w:rsidRPr="00381A3D" w:rsidRDefault="00381A3D" w:rsidP="002E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Aplicar as leis de Newton a corpos que se movam num plano horizontal.</w:t>
            </w:r>
          </w:p>
        </w:tc>
        <w:tc>
          <w:tcPr>
            <w:tcW w:w="2410" w:type="dxa"/>
            <w:vMerge/>
          </w:tcPr>
          <w:p w14:paraId="4C8DCC3E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right w:val="single" w:sz="18" w:space="0" w:color="auto"/>
            </w:tcBorders>
          </w:tcPr>
          <w:p w14:paraId="76E13964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347B9918" w14:textId="77777777" w:rsidTr="007F1668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14:paraId="40034723" w14:textId="56CEC0FC" w:rsidR="00335448" w:rsidRPr="00381A3D" w:rsidRDefault="002B5906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3. Comunicações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6A8C03" w14:textId="5CCF2D46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Comunicação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a curtas distâncias</w:t>
            </w:r>
          </w:p>
          <w:p w14:paraId="58CCE26E" w14:textId="5247973E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Transmissão de sinais.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772C5B8D" w14:textId="5A22B977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Identificar diferentes tipos de sinais.</w:t>
            </w:r>
          </w:p>
          <w:p w14:paraId="7BC132E5" w14:textId="713581A6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Interpretar a propagação de um sinal por meio de um modelo ondulatório.</w:t>
            </w:r>
          </w:p>
          <w:p w14:paraId="3DCA7301" w14:textId="3867ECB1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Identificar fenómenos de propagação ondulatória longitudinal e transversal.</w:t>
            </w:r>
          </w:p>
          <w:p w14:paraId="1AAAB1ED" w14:textId="6377F0A9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a intensidade do sinal com a amplitude da função que o descreve.</w:t>
            </w:r>
          </w:p>
          <w:p w14:paraId="21788C4B" w14:textId="4FDDCC11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 xml:space="preserve">Descrever um sinal harmónico simples através da função A </w:t>
            </w:r>
            <w:proofErr w:type="spellStart"/>
            <w:proofErr w:type="gramStart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proofErr w:type="spellEnd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proofErr w:type="gramEnd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  <w:p w14:paraId="28AADFC1" w14:textId="1C9D79C2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o período com a frequência do sinal.</w:t>
            </w:r>
          </w:p>
          <w:p w14:paraId="3E56C608" w14:textId="2F807E33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a intensidade do sinal com a amplitude da função que o descreve.</w:t>
            </w:r>
          </w:p>
          <w:p w14:paraId="21F7EF5C" w14:textId="24F9150A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Explicar o sinal sonoro como resultado de uma vibração de um meio mecânico.</w:t>
            </w:r>
          </w:p>
          <w:p w14:paraId="3FA656B7" w14:textId="2741C9C5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Comparar a velocidade do som em diferentes meios.</w:t>
            </w:r>
          </w:p>
          <w:p w14:paraId="47177233" w14:textId="1B59B87B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Interpretar sons complexos como sobreposição de sons harmónicos.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14:paraId="6984D901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85EA55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09B9FC" w14:textId="41CFEDEA" w:rsidR="00252A5D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60E6FBE7" w14:textId="185ABB37" w:rsidR="00CB4C91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6BCCEED7" w14:textId="4932F743" w:rsidR="00CB4C91" w:rsidRPr="00CB4C91" w:rsidRDefault="00CB4C91" w:rsidP="00CB4C91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  <w:contextualSpacing w:val="0"/>
        <w:rPr>
          <w:rFonts w:asciiTheme="minorHAnsi" w:hAnsiTheme="minorHAnsi" w:cstheme="minorHAnsi"/>
        </w:rPr>
      </w:pPr>
      <w:r w:rsidRPr="00CB4C91">
        <w:rPr>
          <w:rFonts w:asciiTheme="minorHAnsi" w:hAnsiTheme="minorHAnsi" w:cstheme="minorHAnsi"/>
          <w:color w:val="2D73B4"/>
        </w:rPr>
        <w:t>DURAÇÃO</w:t>
      </w:r>
      <w:r w:rsidRPr="00CB4C91">
        <w:rPr>
          <w:rFonts w:asciiTheme="minorHAnsi" w:hAnsiTheme="minorHAnsi" w:cstheme="minorHAnsi"/>
          <w:color w:val="2D73B4"/>
          <w:spacing w:val="2"/>
        </w:rPr>
        <w:t xml:space="preserve"> </w:t>
      </w:r>
      <w:r w:rsidRPr="00CB4C91">
        <w:rPr>
          <w:rFonts w:asciiTheme="minorHAnsi" w:hAnsiTheme="minorHAnsi" w:cstheme="minorHAnsi"/>
          <w:color w:val="2D73B4"/>
        </w:rPr>
        <w:t>DA</w:t>
      </w:r>
      <w:r w:rsidRPr="00CB4C91">
        <w:rPr>
          <w:rFonts w:asciiTheme="minorHAnsi" w:hAnsiTheme="minorHAnsi" w:cstheme="minorHAnsi"/>
          <w:color w:val="2D73B4"/>
          <w:spacing w:val="7"/>
        </w:rPr>
        <w:t xml:space="preserve"> </w:t>
      </w:r>
      <w:r w:rsidRPr="00CB4C91">
        <w:rPr>
          <w:rFonts w:asciiTheme="minorHAnsi" w:hAnsiTheme="minorHAnsi" w:cstheme="minorHAnsi"/>
          <w:color w:val="2D73B4"/>
          <w:spacing w:val="-4"/>
        </w:rPr>
        <w:t>PROVA</w:t>
      </w:r>
      <w:bookmarkStart w:id="0" w:name="_GoBack"/>
      <w:bookmarkEnd w:id="0"/>
    </w:p>
    <w:p w14:paraId="36AE7BD7" w14:textId="54D53981" w:rsidR="00CB4C91" w:rsidRDefault="00CB4C91" w:rsidP="00CB4C91">
      <w:pPr>
        <w:pStyle w:val="Heading1"/>
        <w:spacing w:before="183"/>
        <w:ind w:left="561" w:firstLine="0"/>
        <w:jc w:val="both"/>
        <w:rPr>
          <w:b w:val="0"/>
        </w:rPr>
      </w:pPr>
      <w:r>
        <w:t>90</w:t>
      </w:r>
      <w:r>
        <w:rPr>
          <w:spacing w:val="-12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rPr>
          <w:b w:val="0"/>
        </w:rPr>
        <w:t>+</w:t>
      </w:r>
      <w:r>
        <w:rPr>
          <w:b w:val="0"/>
          <w:spacing w:val="-10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tolerância</w:t>
      </w:r>
      <w:r>
        <w:rPr>
          <w:b w:val="0"/>
          <w:spacing w:val="-2"/>
        </w:rPr>
        <w:t>.</w:t>
      </w:r>
    </w:p>
    <w:p w14:paraId="2734FBD9" w14:textId="43A5D9F3" w:rsidR="00CB4C91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4CA7076F" w14:textId="3ED50417" w:rsidR="00CB4C91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0D0ACD3C" w14:textId="72703955" w:rsidR="00CB4C91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5654571B" w14:textId="7C9E8FEE" w:rsidR="00CB4C91" w:rsidRDefault="00CB4C91">
      <w:pPr>
        <w:rPr>
          <w:rFonts w:ascii="Times New Roman" w:hAnsi="Times New Roman" w:cs="Times New Roman"/>
          <w:sz w:val="24"/>
          <w:szCs w:val="24"/>
        </w:rPr>
      </w:pPr>
    </w:p>
    <w:p w14:paraId="6A049798" w14:textId="10DEA033" w:rsidR="00CB4C91" w:rsidRPr="00CB4C91" w:rsidRDefault="00CB4C91">
      <w:pPr>
        <w:rPr>
          <w:rFonts w:asciiTheme="minorHAnsi" w:hAnsiTheme="minorHAnsi" w:cstheme="minorHAnsi"/>
          <w:sz w:val="24"/>
          <w:szCs w:val="24"/>
        </w:rPr>
      </w:pPr>
      <w:r w:rsidRPr="00CB4C91">
        <w:rPr>
          <w:rFonts w:asciiTheme="minorHAnsi" w:hAnsiTheme="minorHAnsi" w:cstheme="minorHAnsi"/>
          <w:sz w:val="24"/>
          <w:szCs w:val="24"/>
        </w:rPr>
        <w:t>Lisboa, 3 de fevereiro de 2025</w:t>
      </w:r>
    </w:p>
    <w:sectPr w:rsidR="00CB4C91" w:rsidRPr="00CB4C91" w:rsidSect="00335448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48B5" w14:textId="77777777" w:rsidR="00290810" w:rsidRDefault="00290810" w:rsidP="001B76C4">
      <w:r>
        <w:separator/>
      </w:r>
    </w:p>
  </w:endnote>
  <w:endnote w:type="continuationSeparator" w:id="0">
    <w:p w14:paraId="74D54513" w14:textId="77777777" w:rsidR="00290810" w:rsidRDefault="00290810" w:rsidP="001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874066"/>
      <w:docPartObj>
        <w:docPartGallery w:val="Page Numbers (Bottom of Page)"/>
        <w:docPartUnique/>
      </w:docPartObj>
    </w:sdtPr>
    <w:sdtEndPr/>
    <w:sdtContent>
      <w:p w14:paraId="61FC386B" w14:textId="2DA8A63A" w:rsidR="001B76C4" w:rsidRDefault="001B76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9C9DC" w14:textId="77777777" w:rsidR="001B76C4" w:rsidRDefault="001B7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06D6" w14:textId="77777777" w:rsidR="00290810" w:rsidRDefault="00290810" w:rsidP="001B76C4">
      <w:r>
        <w:separator/>
      </w:r>
    </w:p>
  </w:footnote>
  <w:footnote w:type="continuationSeparator" w:id="0">
    <w:p w14:paraId="3DAAA04E" w14:textId="77777777" w:rsidR="00290810" w:rsidRDefault="00290810" w:rsidP="001B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887" w14:textId="46ECBCCD" w:rsidR="001B76C4" w:rsidRDefault="00CB4C91">
    <w:pPr>
      <w:pStyle w:val="Header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0313D985" wp14:editId="1656E38F">
          <wp:simplePos x="0" y="0"/>
          <wp:positionH relativeFrom="page">
            <wp:posOffset>9177020</wp:posOffset>
          </wp:positionH>
          <wp:positionV relativeFrom="page">
            <wp:posOffset>77470</wp:posOffset>
          </wp:positionV>
          <wp:extent cx="1438274" cy="8667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4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7F6"/>
    <w:multiLevelType w:val="hybridMultilevel"/>
    <w:tmpl w:val="3C9237F8"/>
    <w:lvl w:ilvl="0" w:tplc="72E2BF3C">
      <w:numFmt w:val="bullet"/>
      <w:lvlText w:val="•"/>
      <w:lvlJc w:val="left"/>
      <w:pPr>
        <w:ind w:left="273" w:hanging="166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17F0CD54">
      <w:numFmt w:val="bullet"/>
      <w:lvlText w:val="•"/>
      <w:lvlJc w:val="left"/>
      <w:pPr>
        <w:ind w:left="737" w:hanging="166"/>
      </w:pPr>
      <w:rPr>
        <w:rFonts w:hint="default"/>
        <w:lang w:val="pt-PT" w:eastAsia="en-US" w:bidi="ar-SA"/>
      </w:rPr>
    </w:lvl>
    <w:lvl w:ilvl="2" w:tplc="A8F8ABE0">
      <w:numFmt w:val="bullet"/>
      <w:lvlText w:val="•"/>
      <w:lvlJc w:val="left"/>
      <w:pPr>
        <w:ind w:left="1194" w:hanging="166"/>
      </w:pPr>
      <w:rPr>
        <w:rFonts w:hint="default"/>
        <w:lang w:val="pt-PT" w:eastAsia="en-US" w:bidi="ar-SA"/>
      </w:rPr>
    </w:lvl>
    <w:lvl w:ilvl="3" w:tplc="284A0B72">
      <w:numFmt w:val="bullet"/>
      <w:lvlText w:val="•"/>
      <w:lvlJc w:val="left"/>
      <w:pPr>
        <w:ind w:left="1651" w:hanging="166"/>
      </w:pPr>
      <w:rPr>
        <w:rFonts w:hint="default"/>
        <w:lang w:val="pt-PT" w:eastAsia="en-US" w:bidi="ar-SA"/>
      </w:rPr>
    </w:lvl>
    <w:lvl w:ilvl="4" w:tplc="78C8293C">
      <w:numFmt w:val="bullet"/>
      <w:lvlText w:val="•"/>
      <w:lvlJc w:val="left"/>
      <w:pPr>
        <w:ind w:left="2108" w:hanging="166"/>
      </w:pPr>
      <w:rPr>
        <w:rFonts w:hint="default"/>
        <w:lang w:val="pt-PT" w:eastAsia="en-US" w:bidi="ar-SA"/>
      </w:rPr>
    </w:lvl>
    <w:lvl w:ilvl="5" w:tplc="5686A9D0">
      <w:numFmt w:val="bullet"/>
      <w:lvlText w:val="•"/>
      <w:lvlJc w:val="left"/>
      <w:pPr>
        <w:ind w:left="2565" w:hanging="166"/>
      </w:pPr>
      <w:rPr>
        <w:rFonts w:hint="default"/>
        <w:lang w:val="pt-PT" w:eastAsia="en-US" w:bidi="ar-SA"/>
      </w:rPr>
    </w:lvl>
    <w:lvl w:ilvl="6" w:tplc="FDCAFD1A">
      <w:numFmt w:val="bullet"/>
      <w:lvlText w:val="•"/>
      <w:lvlJc w:val="left"/>
      <w:pPr>
        <w:ind w:left="3022" w:hanging="166"/>
      </w:pPr>
      <w:rPr>
        <w:rFonts w:hint="default"/>
        <w:lang w:val="pt-PT" w:eastAsia="en-US" w:bidi="ar-SA"/>
      </w:rPr>
    </w:lvl>
    <w:lvl w:ilvl="7" w:tplc="8F24DED8">
      <w:numFmt w:val="bullet"/>
      <w:lvlText w:val="•"/>
      <w:lvlJc w:val="left"/>
      <w:pPr>
        <w:ind w:left="3479" w:hanging="166"/>
      </w:pPr>
      <w:rPr>
        <w:rFonts w:hint="default"/>
        <w:lang w:val="pt-PT" w:eastAsia="en-US" w:bidi="ar-SA"/>
      </w:rPr>
    </w:lvl>
    <w:lvl w:ilvl="8" w:tplc="B880A656">
      <w:numFmt w:val="bullet"/>
      <w:lvlText w:val="•"/>
      <w:lvlJc w:val="left"/>
      <w:pPr>
        <w:ind w:left="3936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52873C88"/>
    <w:multiLevelType w:val="hybridMultilevel"/>
    <w:tmpl w:val="7BA6F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597D"/>
    <w:multiLevelType w:val="hybridMultilevel"/>
    <w:tmpl w:val="C4B4E6F6"/>
    <w:lvl w:ilvl="0" w:tplc="EBD034FA">
      <w:start w:val="1"/>
      <w:numFmt w:val="decimal"/>
      <w:lvlText w:val="%1."/>
      <w:lvlJc w:val="left"/>
      <w:pPr>
        <w:ind w:left="787" w:hanging="225"/>
      </w:pPr>
      <w:rPr>
        <w:rFonts w:ascii="Calibri" w:eastAsia="Calibri" w:hAnsi="Calibri" w:cs="Calibri" w:hint="default"/>
        <w:b w:val="0"/>
        <w:bCs w:val="0"/>
        <w:i w:val="0"/>
        <w:iCs w:val="0"/>
        <w:color w:val="2D73B4"/>
        <w:spacing w:val="-7"/>
        <w:w w:val="100"/>
        <w:sz w:val="22"/>
        <w:szCs w:val="22"/>
        <w:lang w:val="pt-PT" w:eastAsia="en-US" w:bidi="ar-SA"/>
      </w:rPr>
    </w:lvl>
    <w:lvl w:ilvl="1" w:tplc="EB12A4FE">
      <w:numFmt w:val="bullet"/>
      <w:lvlText w:val="●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750782C">
      <w:numFmt w:val="bullet"/>
      <w:lvlText w:val="•"/>
      <w:lvlJc w:val="left"/>
      <w:pPr>
        <w:ind w:left="1899" w:hanging="360"/>
      </w:pPr>
      <w:rPr>
        <w:rFonts w:hint="default"/>
        <w:lang w:val="pt-PT" w:eastAsia="en-US" w:bidi="ar-SA"/>
      </w:rPr>
    </w:lvl>
    <w:lvl w:ilvl="3" w:tplc="AD1CA52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6CF2F2CA">
      <w:numFmt w:val="bullet"/>
      <w:lvlText w:val="•"/>
      <w:lvlJc w:val="left"/>
      <w:pPr>
        <w:ind w:left="3979" w:hanging="360"/>
      </w:pPr>
      <w:rPr>
        <w:rFonts w:hint="default"/>
        <w:lang w:val="pt-PT" w:eastAsia="en-US" w:bidi="ar-SA"/>
      </w:rPr>
    </w:lvl>
    <w:lvl w:ilvl="5" w:tplc="EDA461D2">
      <w:numFmt w:val="bullet"/>
      <w:lvlText w:val="•"/>
      <w:lvlJc w:val="left"/>
      <w:pPr>
        <w:ind w:left="5019" w:hanging="360"/>
      </w:pPr>
      <w:rPr>
        <w:rFonts w:hint="default"/>
        <w:lang w:val="pt-PT" w:eastAsia="en-US" w:bidi="ar-SA"/>
      </w:rPr>
    </w:lvl>
    <w:lvl w:ilvl="6" w:tplc="2D1CEA76">
      <w:numFmt w:val="bullet"/>
      <w:lvlText w:val="•"/>
      <w:lvlJc w:val="left"/>
      <w:pPr>
        <w:ind w:left="6059" w:hanging="360"/>
      </w:pPr>
      <w:rPr>
        <w:rFonts w:hint="default"/>
        <w:lang w:val="pt-PT" w:eastAsia="en-US" w:bidi="ar-SA"/>
      </w:rPr>
    </w:lvl>
    <w:lvl w:ilvl="7" w:tplc="4F9471F2">
      <w:numFmt w:val="bullet"/>
      <w:lvlText w:val="•"/>
      <w:lvlJc w:val="left"/>
      <w:pPr>
        <w:ind w:left="7098" w:hanging="360"/>
      </w:pPr>
      <w:rPr>
        <w:rFonts w:hint="default"/>
        <w:lang w:val="pt-PT" w:eastAsia="en-US" w:bidi="ar-SA"/>
      </w:rPr>
    </w:lvl>
    <w:lvl w:ilvl="8" w:tplc="D2BAC00A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8"/>
    <w:rsid w:val="00071187"/>
    <w:rsid w:val="001A413C"/>
    <w:rsid w:val="001B76C4"/>
    <w:rsid w:val="002134B8"/>
    <w:rsid w:val="00290810"/>
    <w:rsid w:val="002B5906"/>
    <w:rsid w:val="002E2FF9"/>
    <w:rsid w:val="00335448"/>
    <w:rsid w:val="00381A3D"/>
    <w:rsid w:val="003A0DDB"/>
    <w:rsid w:val="004E33F7"/>
    <w:rsid w:val="00783366"/>
    <w:rsid w:val="007D4E85"/>
    <w:rsid w:val="007F1668"/>
    <w:rsid w:val="009E5313"/>
    <w:rsid w:val="00AF3C5F"/>
    <w:rsid w:val="00B14392"/>
    <w:rsid w:val="00B15C91"/>
    <w:rsid w:val="00B97609"/>
    <w:rsid w:val="00CB4C91"/>
    <w:rsid w:val="00E61875"/>
    <w:rsid w:val="00EB717B"/>
    <w:rsid w:val="00F600DA"/>
    <w:rsid w:val="00F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276F"/>
  <w15:chartTrackingRefBased/>
  <w15:docId w15:val="{A882E9EE-0EF0-4008-82D9-379A97E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4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rsid w:val="00CB4C91"/>
    <w:pPr>
      <w:spacing w:before="179"/>
      <w:ind w:left="560" w:hanging="164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3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43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39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3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5448"/>
  </w:style>
  <w:style w:type="paragraph" w:styleId="ListParagraph">
    <w:name w:val="List Paragraph"/>
    <w:basedOn w:val="Normal"/>
    <w:uiPriority w:val="1"/>
    <w:qFormat/>
    <w:rsid w:val="002B5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C9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CB4C9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4C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Campos Aleixo</dc:creator>
  <cp:keywords/>
  <dc:description/>
  <cp:lastModifiedBy>Isabel Silva</cp:lastModifiedBy>
  <cp:revision>4</cp:revision>
  <dcterms:created xsi:type="dcterms:W3CDTF">2024-04-01T09:30:00Z</dcterms:created>
  <dcterms:modified xsi:type="dcterms:W3CDTF">2025-02-04T10:11:00Z</dcterms:modified>
</cp:coreProperties>
</file>