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F20" w:rsidRDefault="00AF4B26">
      <w:pPr>
        <w:spacing w:before="91"/>
        <w:ind w:left="561"/>
      </w:pPr>
      <w:r>
        <w:t>PROVA</w:t>
      </w:r>
      <w:r>
        <w:rPr>
          <w:spacing w:val="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</w:t>
      </w:r>
      <w:r>
        <w:rPr>
          <w:spacing w:val="8"/>
        </w:rPr>
        <w:t xml:space="preserve"> </w:t>
      </w:r>
      <w:r>
        <w:t>AO</w:t>
      </w:r>
      <w:r>
        <w:rPr>
          <w:spacing w:val="7"/>
        </w:rPr>
        <w:t xml:space="preserve"> </w:t>
      </w:r>
      <w:r>
        <w:t>ENSINO</w:t>
      </w:r>
      <w:r>
        <w:rPr>
          <w:spacing w:val="8"/>
        </w:rPr>
        <w:t xml:space="preserve"> </w:t>
      </w:r>
      <w:r>
        <w:t>SUPERIOR</w:t>
      </w:r>
      <w:r>
        <w:rPr>
          <w:spacing w:val="3"/>
        </w:rPr>
        <w:t xml:space="preserve"> </w:t>
      </w:r>
      <w:r>
        <w:rPr>
          <w:spacing w:val="-4"/>
        </w:rPr>
        <w:t>PARA:</w:t>
      </w:r>
    </w:p>
    <w:p w:rsidR="00754F20" w:rsidRDefault="00AF4B26">
      <w:pPr>
        <w:pStyle w:val="Heading1"/>
        <w:spacing w:before="182"/>
        <w:ind w:left="561" w:firstLine="0"/>
      </w:pPr>
      <w:r>
        <w:t>ESTUDANTES</w:t>
      </w:r>
      <w:r>
        <w:rPr>
          <w:spacing w:val="-9"/>
        </w:rPr>
        <w:t xml:space="preserve"> </w:t>
      </w:r>
      <w:r>
        <w:rPr>
          <w:spacing w:val="-2"/>
        </w:rPr>
        <w:t>INTERNACIONAIS</w:t>
      </w:r>
    </w:p>
    <w:p w:rsidR="00754F20" w:rsidRDefault="00AF4B26">
      <w:pPr>
        <w:pStyle w:val="BodyText"/>
        <w:spacing w:before="181"/>
        <w:ind w:left="561"/>
      </w:pPr>
      <w:r>
        <w:t>Ano</w:t>
      </w:r>
      <w:r>
        <w:rPr>
          <w:spacing w:val="13"/>
        </w:rPr>
        <w:t xml:space="preserve"> </w:t>
      </w:r>
      <w:r>
        <w:t>letivo</w:t>
      </w:r>
      <w:r>
        <w:rPr>
          <w:spacing w:val="14"/>
        </w:rPr>
        <w:t xml:space="preserve"> </w:t>
      </w:r>
      <w:r>
        <w:rPr>
          <w:spacing w:val="-2"/>
        </w:rPr>
        <w:t>202</w:t>
      </w:r>
      <w:r w:rsidR="00E12270">
        <w:rPr>
          <w:spacing w:val="-2"/>
        </w:rPr>
        <w:t>5</w:t>
      </w:r>
      <w:r>
        <w:rPr>
          <w:spacing w:val="-2"/>
        </w:rPr>
        <w:t>/202</w:t>
      </w:r>
      <w:r w:rsidR="00E12270">
        <w:rPr>
          <w:spacing w:val="-2"/>
        </w:rPr>
        <w:t>6</w:t>
      </w:r>
    </w:p>
    <w:p w:rsidR="00754F20" w:rsidRDefault="00754F20">
      <w:pPr>
        <w:pStyle w:val="BodyText"/>
      </w:pPr>
    </w:p>
    <w:p w:rsidR="00754F20" w:rsidRDefault="00754F20">
      <w:pPr>
        <w:pStyle w:val="BodyText"/>
        <w:spacing w:before="94"/>
      </w:pPr>
    </w:p>
    <w:p w:rsidR="00754F20" w:rsidRDefault="00AF4B26">
      <w:pPr>
        <w:ind w:left="561"/>
        <w:rPr>
          <w:b/>
        </w:rPr>
      </w:pPr>
      <w:r>
        <w:t>PROVA:</w:t>
      </w:r>
      <w:r>
        <w:rPr>
          <w:spacing w:val="17"/>
        </w:rPr>
        <w:t xml:space="preserve"> </w:t>
      </w:r>
      <w:r>
        <w:rPr>
          <w:b/>
          <w:u w:val="single"/>
        </w:rPr>
        <w:t>Geometria</w:t>
      </w:r>
      <w:r>
        <w:rPr>
          <w:b/>
          <w:spacing w:val="11"/>
          <w:u w:val="single"/>
        </w:rPr>
        <w:t xml:space="preserve"> </w:t>
      </w:r>
      <w:r>
        <w:rPr>
          <w:b/>
          <w:spacing w:val="-2"/>
          <w:u w:val="single"/>
        </w:rPr>
        <w:t>Descritiva</w:t>
      </w:r>
    </w:p>
    <w:p w:rsidR="00754F20" w:rsidRDefault="00754F20">
      <w:pPr>
        <w:pStyle w:val="BodyText"/>
        <w:rPr>
          <w:b/>
        </w:rPr>
      </w:pPr>
    </w:p>
    <w:p w:rsidR="00754F20" w:rsidRDefault="00754F20">
      <w:pPr>
        <w:pStyle w:val="BodyText"/>
        <w:spacing w:before="94"/>
        <w:rPr>
          <w:b/>
        </w:rPr>
      </w:pPr>
    </w:p>
    <w:p w:rsidR="00754F20" w:rsidRDefault="00AF4B26">
      <w:pPr>
        <w:pStyle w:val="ListParagraph"/>
        <w:numPr>
          <w:ilvl w:val="0"/>
          <w:numId w:val="2"/>
        </w:numPr>
        <w:tabs>
          <w:tab w:val="left" w:pos="784"/>
        </w:tabs>
        <w:ind w:left="784" w:hanging="223"/>
      </w:pPr>
      <w:r>
        <w:rPr>
          <w:color w:val="2D73B4"/>
          <w:spacing w:val="-2"/>
        </w:rPr>
        <w:t>INTRODUÇÃO</w:t>
      </w:r>
    </w:p>
    <w:p w:rsidR="00754F20" w:rsidRDefault="00AF4B26">
      <w:pPr>
        <w:pStyle w:val="BodyText"/>
        <w:spacing w:before="181" w:line="259" w:lineRule="auto"/>
        <w:ind w:left="561" w:right="163"/>
        <w:jc w:val="both"/>
      </w:pPr>
      <w:r>
        <w:t>A prova tem como objetivo avaliar competências em Geometria Descritiva, com foco na representação gráfica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sólidos</w:t>
      </w:r>
      <w:r>
        <w:rPr>
          <w:spacing w:val="40"/>
        </w:rPr>
        <w:t xml:space="preserve"> </w:t>
      </w:r>
      <w:r>
        <w:t>tridimensionais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nas</w:t>
      </w:r>
      <w:r>
        <w:rPr>
          <w:spacing w:val="40"/>
        </w:rPr>
        <w:t xml:space="preserve"> </w:t>
      </w:r>
      <w:r>
        <w:t>suas</w:t>
      </w:r>
      <w:r>
        <w:rPr>
          <w:spacing w:val="40"/>
        </w:rPr>
        <w:t xml:space="preserve"> </w:t>
      </w:r>
      <w:r>
        <w:t>projeções.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conteúdos</w:t>
      </w:r>
      <w:r>
        <w:rPr>
          <w:spacing w:val="40"/>
        </w:rPr>
        <w:t xml:space="preserve"> </w:t>
      </w:r>
      <w:r>
        <w:t>programáticos</w:t>
      </w:r>
      <w:r>
        <w:rPr>
          <w:spacing w:val="40"/>
        </w:rPr>
        <w:t xml:space="preserve"> </w:t>
      </w:r>
      <w:r>
        <w:t>foram selecionados para testar a capacidade do candidato em visualizar e representar com rigor figuras volumétricas</w:t>
      </w:r>
      <w:r>
        <w:rPr>
          <w:spacing w:val="40"/>
        </w:rPr>
        <w:t xml:space="preserve"> </w:t>
      </w:r>
      <w:r>
        <w:t>num</w:t>
      </w:r>
      <w:r>
        <w:rPr>
          <w:spacing w:val="40"/>
        </w:rPr>
        <w:t xml:space="preserve"> </w:t>
      </w:r>
      <w:r>
        <w:t>referencial</w:t>
      </w:r>
      <w:r>
        <w:rPr>
          <w:spacing w:val="40"/>
        </w:rPr>
        <w:t xml:space="preserve"> </w:t>
      </w:r>
      <w:r>
        <w:t>tridimensional</w:t>
      </w:r>
      <w:r>
        <w:rPr>
          <w:spacing w:val="40"/>
        </w:rPr>
        <w:t xml:space="preserve"> </w:t>
      </w:r>
      <w:r>
        <w:t>isométrico</w:t>
      </w:r>
      <w:r>
        <w:t xml:space="preserve"> de</w:t>
      </w:r>
      <w:r>
        <w:rPr>
          <w:spacing w:val="40"/>
        </w:rPr>
        <w:t xml:space="preserve"> </w:t>
      </w:r>
      <w:r>
        <w:t>acordo com estas normas de</w:t>
      </w:r>
      <w:r>
        <w:rPr>
          <w:spacing w:val="40"/>
        </w:rPr>
        <w:t xml:space="preserve"> </w:t>
      </w:r>
      <w:r>
        <w:t xml:space="preserve">desenho </w:t>
      </w:r>
      <w:r>
        <w:rPr>
          <w:spacing w:val="-2"/>
        </w:rPr>
        <w:t>técnico.</w:t>
      </w:r>
    </w:p>
    <w:p w:rsidR="00754F20" w:rsidRDefault="00754F20">
      <w:pPr>
        <w:pStyle w:val="BodyText"/>
      </w:pPr>
    </w:p>
    <w:p w:rsidR="00754F20" w:rsidRDefault="00754F20">
      <w:pPr>
        <w:pStyle w:val="BodyText"/>
        <w:spacing w:before="70"/>
      </w:pPr>
    </w:p>
    <w:p w:rsidR="00754F20" w:rsidRDefault="00AF4B26">
      <w:pPr>
        <w:pStyle w:val="ListParagraph"/>
        <w:numPr>
          <w:ilvl w:val="0"/>
          <w:numId w:val="2"/>
        </w:numPr>
        <w:tabs>
          <w:tab w:val="left" w:pos="784"/>
        </w:tabs>
        <w:ind w:left="784" w:hanging="223"/>
      </w:pPr>
      <w:r>
        <w:rPr>
          <w:color w:val="2D73B4"/>
          <w:spacing w:val="-2"/>
        </w:rPr>
        <w:t>CONTEÚDOS</w:t>
      </w:r>
    </w:p>
    <w:p w:rsidR="00754F20" w:rsidRDefault="00754F20">
      <w:pPr>
        <w:pStyle w:val="BodyText"/>
        <w:spacing w:before="4"/>
        <w:rPr>
          <w:sz w:val="14"/>
        </w:rPr>
      </w:pPr>
    </w:p>
    <w:tbl>
      <w:tblPr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5"/>
        <w:gridCol w:w="4680"/>
      </w:tblGrid>
      <w:tr w:rsidR="00754F20">
        <w:trPr>
          <w:trHeight w:val="554"/>
        </w:trPr>
        <w:tc>
          <w:tcPr>
            <w:tcW w:w="4965" w:type="dxa"/>
          </w:tcPr>
          <w:p w:rsidR="00754F20" w:rsidRDefault="00AF4B26">
            <w:pPr>
              <w:pStyle w:val="TableParagraph"/>
              <w:ind w:left="47"/>
              <w:jc w:val="center"/>
              <w:rPr>
                <w:b/>
              </w:rPr>
            </w:pPr>
            <w:r>
              <w:rPr>
                <w:b/>
                <w:spacing w:val="-2"/>
              </w:rPr>
              <w:t>Temas</w:t>
            </w:r>
          </w:p>
        </w:tc>
        <w:tc>
          <w:tcPr>
            <w:tcW w:w="4680" w:type="dxa"/>
          </w:tcPr>
          <w:p w:rsidR="00754F20" w:rsidRDefault="00AF4B26">
            <w:pPr>
              <w:pStyle w:val="TableParagraph"/>
              <w:ind w:left="47"/>
              <w:jc w:val="center"/>
              <w:rPr>
                <w:b/>
              </w:rPr>
            </w:pPr>
            <w:r>
              <w:rPr>
                <w:b/>
                <w:spacing w:val="-2"/>
              </w:rPr>
              <w:t>Subtemas</w:t>
            </w:r>
          </w:p>
        </w:tc>
      </w:tr>
      <w:tr w:rsidR="00754F20">
        <w:trPr>
          <w:trHeight w:val="809"/>
        </w:trPr>
        <w:tc>
          <w:tcPr>
            <w:tcW w:w="4965" w:type="dxa"/>
          </w:tcPr>
          <w:p w:rsidR="00754F20" w:rsidRDefault="00AF4B26">
            <w:pPr>
              <w:pStyle w:val="TableParagraph"/>
              <w:spacing w:before="143"/>
              <w:rPr>
                <w:b/>
              </w:rPr>
            </w:pPr>
            <w:r>
              <w:rPr>
                <w:b/>
              </w:rPr>
              <w:t>Representação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Isométrica</w:t>
            </w:r>
            <w:bookmarkStart w:id="0" w:name="_GoBack"/>
            <w:bookmarkEnd w:id="0"/>
          </w:p>
        </w:tc>
        <w:tc>
          <w:tcPr>
            <w:tcW w:w="4680" w:type="dxa"/>
          </w:tcPr>
          <w:p w:rsidR="00754F20" w:rsidRDefault="00754F2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54F20">
        <w:trPr>
          <w:trHeight w:val="1079"/>
        </w:trPr>
        <w:tc>
          <w:tcPr>
            <w:tcW w:w="4965" w:type="dxa"/>
          </w:tcPr>
          <w:p w:rsidR="00754F20" w:rsidRDefault="00AF4B26">
            <w:pPr>
              <w:pStyle w:val="TableParagraph"/>
              <w:spacing w:before="10"/>
              <w:rPr>
                <w:b/>
              </w:rPr>
            </w:pPr>
            <w:r>
              <w:rPr>
                <w:b/>
              </w:rPr>
              <w:t>Representação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Isométrica</w:t>
            </w:r>
          </w:p>
        </w:tc>
        <w:tc>
          <w:tcPr>
            <w:tcW w:w="4680" w:type="dxa"/>
          </w:tcPr>
          <w:p w:rsidR="00754F20" w:rsidRDefault="00AF4B26">
            <w:pPr>
              <w:pStyle w:val="TableParagraph"/>
            </w:pPr>
            <w:r>
              <w:t>Construção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vistas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axonométricas</w:t>
            </w:r>
          </w:p>
        </w:tc>
      </w:tr>
      <w:tr w:rsidR="00754F20">
        <w:trPr>
          <w:trHeight w:val="1049"/>
        </w:trPr>
        <w:tc>
          <w:tcPr>
            <w:tcW w:w="4965" w:type="dxa"/>
          </w:tcPr>
          <w:p w:rsidR="00754F20" w:rsidRDefault="00AF4B26">
            <w:pPr>
              <w:pStyle w:val="TableParagraph"/>
              <w:rPr>
                <w:b/>
              </w:rPr>
            </w:pPr>
            <w:r>
              <w:rPr>
                <w:b/>
              </w:rPr>
              <w:t>Projeções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2"/>
              </w:rPr>
              <w:t>Ortogonais</w:t>
            </w:r>
          </w:p>
        </w:tc>
        <w:tc>
          <w:tcPr>
            <w:tcW w:w="4680" w:type="dxa"/>
          </w:tcPr>
          <w:p w:rsidR="00754F20" w:rsidRDefault="00AF4B26">
            <w:pPr>
              <w:pStyle w:val="TableParagraph"/>
              <w:spacing w:line="247" w:lineRule="auto"/>
            </w:pPr>
            <w:r>
              <w:t xml:space="preserve">Elaboração, visualização e construção de Alçados Norte, Sul, </w:t>
            </w:r>
            <w:proofErr w:type="gramStart"/>
            <w:r>
              <w:t>Nascente e Poente</w:t>
            </w:r>
            <w:proofErr w:type="gramEnd"/>
          </w:p>
        </w:tc>
      </w:tr>
      <w:tr w:rsidR="00754F20">
        <w:trPr>
          <w:trHeight w:val="1124"/>
        </w:trPr>
        <w:tc>
          <w:tcPr>
            <w:tcW w:w="4965" w:type="dxa"/>
          </w:tcPr>
          <w:p w:rsidR="00754F20" w:rsidRDefault="00AF4B26">
            <w:pPr>
              <w:pStyle w:val="TableParagraph"/>
              <w:spacing w:before="10"/>
              <w:ind w:left="167"/>
              <w:rPr>
                <w:b/>
              </w:rPr>
            </w:pPr>
            <w:r>
              <w:rPr>
                <w:b/>
              </w:rPr>
              <w:t>Interseção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Sólidos</w:t>
            </w:r>
          </w:p>
        </w:tc>
        <w:tc>
          <w:tcPr>
            <w:tcW w:w="4680" w:type="dxa"/>
          </w:tcPr>
          <w:p w:rsidR="00754F20" w:rsidRDefault="00AF4B26">
            <w:pPr>
              <w:pStyle w:val="TableParagraph"/>
              <w:spacing w:line="252" w:lineRule="auto"/>
              <w:ind w:right="-15"/>
              <w:jc w:val="both"/>
            </w:pPr>
            <w:r>
              <w:t>Interseção de um sólido de volumetrias</w:t>
            </w:r>
            <w:r>
              <w:rPr>
                <w:spacing w:val="80"/>
              </w:rPr>
              <w:t xml:space="preserve"> </w:t>
            </w:r>
            <w:r>
              <w:t xml:space="preserve">complexas e complementares com um cubo de </w:t>
            </w:r>
            <w:r>
              <w:rPr>
                <w:spacing w:val="-2"/>
              </w:rPr>
              <w:t>referência</w:t>
            </w:r>
          </w:p>
        </w:tc>
      </w:tr>
    </w:tbl>
    <w:p w:rsidR="00754F20" w:rsidRDefault="00754F20">
      <w:pPr>
        <w:pStyle w:val="TableParagraph"/>
        <w:spacing w:line="252" w:lineRule="auto"/>
        <w:jc w:val="both"/>
        <w:sectPr w:rsidR="00754F20">
          <w:headerReference w:type="default" r:id="rId7"/>
          <w:footerReference w:type="default" r:id="rId8"/>
          <w:type w:val="continuous"/>
          <w:pgSz w:w="11920" w:h="16860"/>
          <w:pgMar w:top="1860" w:right="992" w:bottom="1180" w:left="708" w:header="278" w:footer="987" w:gutter="0"/>
          <w:pgNumType w:start="1"/>
          <w:cols w:space="720"/>
        </w:sectPr>
      </w:pPr>
    </w:p>
    <w:p w:rsidR="00754F20" w:rsidRDefault="00AF4B26">
      <w:pPr>
        <w:pStyle w:val="ListParagraph"/>
        <w:numPr>
          <w:ilvl w:val="0"/>
          <w:numId w:val="2"/>
        </w:numPr>
        <w:tabs>
          <w:tab w:val="left" w:pos="784"/>
        </w:tabs>
        <w:spacing w:before="45"/>
        <w:ind w:left="784" w:hanging="223"/>
      </w:pPr>
      <w:r>
        <w:rPr>
          <w:color w:val="2D73B4"/>
          <w:spacing w:val="-2"/>
        </w:rPr>
        <w:lastRenderedPageBreak/>
        <w:t>OBJECTIVOS</w:t>
      </w:r>
    </w:p>
    <w:p w:rsidR="00754F20" w:rsidRDefault="00AF4B26">
      <w:pPr>
        <w:pStyle w:val="Heading1"/>
        <w:numPr>
          <w:ilvl w:val="0"/>
          <w:numId w:val="1"/>
        </w:numPr>
        <w:tabs>
          <w:tab w:val="left" w:pos="560"/>
        </w:tabs>
        <w:spacing w:before="180"/>
        <w:ind w:left="560" w:hanging="164"/>
      </w:pPr>
      <w:r>
        <w:t>Demonstrar</w:t>
      </w:r>
      <w:r>
        <w:rPr>
          <w:spacing w:val="-6"/>
        </w:rPr>
        <w:t xml:space="preserve"> </w:t>
      </w:r>
      <w:r>
        <w:t>capacidade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representação</w:t>
      </w:r>
      <w:r>
        <w:rPr>
          <w:spacing w:val="2"/>
        </w:rPr>
        <w:t xml:space="preserve"> </w:t>
      </w:r>
      <w:r>
        <w:t>tridimensional</w:t>
      </w:r>
      <w:r>
        <w:rPr>
          <w:spacing w:val="6"/>
        </w:rPr>
        <w:t xml:space="preserve"> </w:t>
      </w:r>
      <w:r>
        <w:t>através</w:t>
      </w:r>
      <w:r>
        <w:rPr>
          <w:spacing w:val="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projeções</w:t>
      </w:r>
      <w:r>
        <w:rPr>
          <w:spacing w:val="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vistas</w:t>
      </w:r>
      <w:r>
        <w:rPr>
          <w:spacing w:val="3"/>
        </w:rPr>
        <w:t xml:space="preserve"> </w:t>
      </w:r>
      <w:r>
        <w:rPr>
          <w:spacing w:val="-2"/>
        </w:rPr>
        <w:t>ortogonais.</w:t>
      </w:r>
    </w:p>
    <w:p w:rsidR="00754F20" w:rsidRDefault="00AF4B26">
      <w:pPr>
        <w:pStyle w:val="ListParagraph"/>
        <w:numPr>
          <w:ilvl w:val="1"/>
          <w:numId w:val="1"/>
        </w:numPr>
        <w:tabs>
          <w:tab w:val="left" w:pos="1281"/>
        </w:tabs>
        <w:spacing w:before="201" w:line="259" w:lineRule="auto"/>
        <w:ind w:left="561" w:right="159" w:firstLine="0"/>
        <w:jc w:val="both"/>
      </w:pPr>
      <w:r>
        <w:t>A</w:t>
      </w:r>
      <w:r>
        <w:rPr>
          <w:spacing w:val="40"/>
        </w:rPr>
        <w:t xml:space="preserve"> </w:t>
      </w:r>
      <w:r>
        <w:t>prova</w:t>
      </w:r>
      <w:r>
        <w:rPr>
          <w:spacing w:val="38"/>
        </w:rPr>
        <w:t xml:space="preserve"> </w:t>
      </w:r>
      <w:r>
        <w:t>exige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candidato</w:t>
      </w:r>
      <w:r>
        <w:rPr>
          <w:spacing w:val="40"/>
        </w:rPr>
        <w:t xml:space="preserve"> </w:t>
      </w:r>
      <w:r>
        <w:t>compreenda</w:t>
      </w:r>
      <w:r>
        <w:rPr>
          <w:spacing w:val="38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aplique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princípios</w:t>
      </w:r>
      <w:r>
        <w:rPr>
          <w:spacing w:val="40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Geometria</w:t>
      </w:r>
      <w:r>
        <w:rPr>
          <w:spacing w:val="38"/>
        </w:rPr>
        <w:t xml:space="preserve"> </w:t>
      </w:r>
      <w:r>
        <w:t>Descritiva para</w:t>
      </w:r>
      <w:r>
        <w:rPr>
          <w:spacing w:val="38"/>
        </w:rPr>
        <w:t xml:space="preserve"> </w:t>
      </w:r>
      <w:r>
        <w:t>representar</w:t>
      </w:r>
      <w:r>
        <w:rPr>
          <w:spacing w:val="36"/>
        </w:rPr>
        <w:t xml:space="preserve"> </w:t>
      </w:r>
      <w:r>
        <w:t>corretamente</w:t>
      </w:r>
      <w:r>
        <w:rPr>
          <w:spacing w:val="40"/>
        </w:rPr>
        <w:t xml:space="preserve"> </w:t>
      </w:r>
      <w:r>
        <w:t>formas</w:t>
      </w:r>
      <w:r>
        <w:rPr>
          <w:spacing w:val="40"/>
        </w:rPr>
        <w:t xml:space="preserve"> </w:t>
      </w:r>
      <w:r>
        <w:t>tridimensionais</w:t>
      </w:r>
      <w:r>
        <w:rPr>
          <w:spacing w:val="40"/>
        </w:rPr>
        <w:t xml:space="preserve"> </w:t>
      </w:r>
      <w:r>
        <w:t>em</w:t>
      </w:r>
      <w:r>
        <w:rPr>
          <w:spacing w:val="23"/>
        </w:rPr>
        <w:t xml:space="preserve"> </w:t>
      </w:r>
      <w:r>
        <w:t>diferentes</w:t>
      </w:r>
      <w:r>
        <w:rPr>
          <w:spacing w:val="23"/>
        </w:rPr>
        <w:t xml:space="preserve"> </w:t>
      </w:r>
      <w:r>
        <w:t>sistemas</w:t>
      </w:r>
      <w:r>
        <w:rPr>
          <w:spacing w:val="2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projeção.</w:t>
      </w:r>
      <w:r>
        <w:rPr>
          <w:spacing w:val="23"/>
        </w:rPr>
        <w:t xml:space="preserve"> </w:t>
      </w:r>
      <w:r>
        <w:t>Isto</w:t>
      </w:r>
      <w:r>
        <w:rPr>
          <w:spacing w:val="23"/>
        </w:rPr>
        <w:t xml:space="preserve"> </w:t>
      </w:r>
      <w:r>
        <w:t>inclui a capacidade de construir uma axonometria isométrica rigorosa, identificando corretamente as arestas visíveis e ocultas dos sólidos apresentados. Além disso, o candidato deve demonstrar habilidade na transposição</w:t>
      </w:r>
      <w:r>
        <w:rPr>
          <w:spacing w:val="32"/>
        </w:rPr>
        <w:t xml:space="preserve"> </w:t>
      </w:r>
      <w:r>
        <w:t>dessas</w:t>
      </w:r>
      <w:r>
        <w:rPr>
          <w:spacing w:val="32"/>
        </w:rPr>
        <w:t xml:space="preserve"> </w:t>
      </w:r>
      <w:r>
        <w:t>formas</w:t>
      </w:r>
      <w:r>
        <w:rPr>
          <w:spacing w:val="32"/>
        </w:rPr>
        <w:t xml:space="preserve"> </w:t>
      </w:r>
      <w:r>
        <w:t>para vistas</w:t>
      </w:r>
      <w:r>
        <w:rPr>
          <w:spacing w:val="32"/>
        </w:rPr>
        <w:t xml:space="preserve"> </w:t>
      </w:r>
      <w:r>
        <w:t>ortogonais</w:t>
      </w:r>
      <w:r>
        <w:t>,</w:t>
      </w:r>
      <w:r>
        <w:rPr>
          <w:spacing w:val="34"/>
        </w:rPr>
        <w:t xml:space="preserve"> </w:t>
      </w:r>
      <w:r>
        <w:t>incluindo</w:t>
      </w:r>
      <w:r>
        <w:rPr>
          <w:spacing w:val="32"/>
        </w:rPr>
        <w:t xml:space="preserve"> </w:t>
      </w:r>
      <w:r>
        <w:t>alçados</w:t>
      </w:r>
      <w:r>
        <w:rPr>
          <w:spacing w:val="32"/>
        </w:rPr>
        <w:t xml:space="preserve"> </w:t>
      </w:r>
      <w:r>
        <w:t>Norte,</w:t>
      </w:r>
      <w:r>
        <w:rPr>
          <w:spacing w:val="34"/>
        </w:rPr>
        <w:t xml:space="preserve"> </w:t>
      </w:r>
      <w:r>
        <w:t>Sul,</w:t>
      </w:r>
      <w:r>
        <w:rPr>
          <w:spacing w:val="34"/>
        </w:rPr>
        <w:t xml:space="preserve"> </w:t>
      </w:r>
      <w:r>
        <w:t>Nascente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Poente.</w:t>
      </w:r>
    </w:p>
    <w:p w:rsidR="00754F20" w:rsidRDefault="00AF4B26">
      <w:pPr>
        <w:pStyle w:val="Heading1"/>
        <w:numPr>
          <w:ilvl w:val="0"/>
          <w:numId w:val="1"/>
        </w:numPr>
        <w:tabs>
          <w:tab w:val="left" w:pos="560"/>
        </w:tabs>
        <w:ind w:left="560" w:hanging="164"/>
      </w:pPr>
      <w:r>
        <w:t>Explicar e</w:t>
      </w:r>
      <w:r>
        <w:rPr>
          <w:spacing w:val="16"/>
        </w:rPr>
        <w:t xml:space="preserve"> </w:t>
      </w:r>
      <w:r>
        <w:t>interpretar</w:t>
      </w:r>
      <w:r>
        <w:rPr>
          <w:spacing w:val="2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relações</w:t>
      </w:r>
      <w:r>
        <w:rPr>
          <w:spacing w:val="8"/>
        </w:rPr>
        <w:t xml:space="preserve"> </w:t>
      </w:r>
      <w:r>
        <w:t>espaciais</w:t>
      </w:r>
      <w:r>
        <w:rPr>
          <w:spacing w:val="8"/>
        </w:rPr>
        <w:t xml:space="preserve"> </w:t>
      </w:r>
      <w:r>
        <w:t>entre</w:t>
      </w:r>
      <w:r>
        <w:rPr>
          <w:spacing w:val="17"/>
        </w:rPr>
        <w:t xml:space="preserve"> </w:t>
      </w:r>
      <w:r>
        <w:t>diferentes</w:t>
      </w:r>
      <w:r>
        <w:rPr>
          <w:spacing w:val="8"/>
        </w:rPr>
        <w:t xml:space="preserve"> </w:t>
      </w:r>
      <w:r>
        <w:t>sólidos</w:t>
      </w:r>
      <w:r>
        <w:rPr>
          <w:spacing w:val="9"/>
        </w:rPr>
        <w:t xml:space="preserve"> </w:t>
      </w:r>
      <w:r>
        <w:rPr>
          <w:spacing w:val="-2"/>
        </w:rPr>
        <w:t>geométricos.</w:t>
      </w:r>
    </w:p>
    <w:p w:rsidR="00754F20" w:rsidRDefault="00AF4B26">
      <w:pPr>
        <w:pStyle w:val="ListParagraph"/>
        <w:numPr>
          <w:ilvl w:val="1"/>
          <w:numId w:val="1"/>
        </w:numPr>
        <w:tabs>
          <w:tab w:val="left" w:pos="1281"/>
        </w:tabs>
        <w:spacing w:before="202" w:line="259" w:lineRule="auto"/>
        <w:ind w:left="561" w:right="159" w:firstLine="0"/>
        <w:jc w:val="both"/>
      </w:pPr>
      <w:r>
        <w:t>A interação entre os sólidos apresentados no exame requer que o candidato compreenda conceitos</w:t>
      </w:r>
      <w:r>
        <w:rPr>
          <w:spacing w:val="32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interseção</w:t>
      </w:r>
      <w:r>
        <w:rPr>
          <w:spacing w:val="3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volumes</w:t>
      </w:r>
      <w:r>
        <w:rPr>
          <w:spacing w:val="32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sobreposição</w:t>
      </w:r>
      <w:r>
        <w:rPr>
          <w:spacing w:val="3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planos.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específico</w:t>
      </w:r>
      <w:r>
        <w:rPr>
          <w:spacing w:val="13"/>
        </w:rPr>
        <w:t xml:space="preserve"> </w:t>
      </w:r>
      <w:r>
        <w:t>da questão</w:t>
      </w:r>
      <w:r>
        <w:rPr>
          <w:spacing w:val="13"/>
        </w:rPr>
        <w:t xml:space="preserve"> </w:t>
      </w:r>
      <w:r>
        <w:t>sobre a</w:t>
      </w:r>
      <w:r>
        <w:rPr>
          <w:spacing w:val="40"/>
        </w:rPr>
        <w:t xml:space="preserve"> </w:t>
      </w:r>
      <w:r>
        <w:t>interseção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sólidos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um</w:t>
      </w:r>
      <w:r>
        <w:rPr>
          <w:spacing w:val="40"/>
        </w:rPr>
        <w:t xml:space="preserve"> </w:t>
      </w:r>
      <w:r>
        <w:t>cubo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referência,</w:t>
      </w:r>
      <w:r>
        <w:rPr>
          <w:spacing w:val="40"/>
        </w:rPr>
        <w:t xml:space="preserve"> </w:t>
      </w:r>
      <w:r>
        <w:t>é</w:t>
      </w:r>
      <w:r>
        <w:rPr>
          <w:spacing w:val="40"/>
        </w:rPr>
        <w:t xml:space="preserve"> </w:t>
      </w:r>
      <w:r>
        <w:t>necessário</w:t>
      </w:r>
      <w:r>
        <w:rPr>
          <w:spacing w:val="40"/>
        </w:rPr>
        <w:t xml:space="preserve"> </w:t>
      </w:r>
      <w:r>
        <w:t>interpretar corretamente</w:t>
      </w:r>
      <w:r>
        <w:rPr>
          <w:spacing w:val="40"/>
        </w:rPr>
        <w:t xml:space="preserve"> </w:t>
      </w:r>
      <w:r>
        <w:t>quais partes dos volumes são subtraídas ou preservadas dentro do espaço cúbico. Esta interpretação espacial deve</w:t>
      </w:r>
      <w:r>
        <w:rPr>
          <w:spacing w:val="40"/>
        </w:rPr>
        <w:t xml:space="preserve"> </w:t>
      </w:r>
      <w:r>
        <w:t>ser traduzida em representações rigorosas, garantindo a coerência com as coordenadas e</w:t>
      </w:r>
      <w:r>
        <w:rPr>
          <w:spacing w:val="40"/>
        </w:rPr>
        <w:t xml:space="preserve"> </w:t>
      </w:r>
      <w:r>
        <w:t>dimensões fornecidas no enunciado.</w:t>
      </w:r>
    </w:p>
    <w:p w:rsidR="00754F20" w:rsidRDefault="00AF4B26">
      <w:pPr>
        <w:pStyle w:val="ListParagraph"/>
        <w:numPr>
          <w:ilvl w:val="0"/>
          <w:numId w:val="2"/>
        </w:numPr>
        <w:tabs>
          <w:tab w:val="left" w:pos="784"/>
        </w:tabs>
        <w:spacing w:before="268"/>
        <w:ind w:left="784" w:hanging="223"/>
      </w:pPr>
      <w:r>
        <w:rPr>
          <w:color w:val="2D73B4"/>
          <w:spacing w:val="-2"/>
        </w:rPr>
        <w:t>COTAÇÃO</w:t>
      </w:r>
    </w:p>
    <w:p w:rsidR="00754F20" w:rsidRDefault="00AF4B26">
      <w:pPr>
        <w:pStyle w:val="ListParagraph"/>
        <w:numPr>
          <w:ilvl w:val="0"/>
          <w:numId w:val="1"/>
        </w:numPr>
        <w:tabs>
          <w:tab w:val="left" w:pos="560"/>
        </w:tabs>
        <w:spacing w:before="135"/>
        <w:ind w:left="560" w:hanging="164"/>
      </w:pPr>
      <w:r>
        <w:t>A</w:t>
      </w:r>
      <w:r>
        <w:rPr>
          <w:spacing w:val="8"/>
        </w:rPr>
        <w:t xml:space="preserve"> </w:t>
      </w:r>
      <w:r>
        <w:t>prova tem</w:t>
      </w:r>
      <w:r>
        <w:rPr>
          <w:spacing w:val="5"/>
        </w:rPr>
        <w:t xml:space="preserve"> </w:t>
      </w:r>
      <w:r>
        <w:t>u</w:t>
      </w:r>
      <w:r>
        <w:t>ma cotação</w:t>
      </w:r>
      <w:r>
        <w:rPr>
          <w:spacing w:val="6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b/>
        </w:rPr>
        <w:t>200</w:t>
      </w:r>
      <w:r>
        <w:rPr>
          <w:b/>
          <w:spacing w:val="-7"/>
        </w:rPr>
        <w:t xml:space="preserve"> </w:t>
      </w:r>
      <w:r>
        <w:rPr>
          <w:b/>
        </w:rPr>
        <w:t>pontos</w:t>
      </w:r>
      <w:r>
        <w:t>,</w:t>
      </w:r>
      <w:r>
        <w:rPr>
          <w:spacing w:val="7"/>
        </w:rPr>
        <w:t xml:space="preserve"> </w:t>
      </w:r>
      <w:r>
        <w:t>atribuídos</w:t>
      </w:r>
      <w:r>
        <w:rPr>
          <w:spacing w:val="6"/>
        </w:rPr>
        <w:t xml:space="preserve"> </w:t>
      </w:r>
      <w:r>
        <w:t>ao</w:t>
      </w:r>
      <w:r>
        <w:rPr>
          <w:spacing w:val="5"/>
        </w:rPr>
        <w:t xml:space="preserve"> </w:t>
      </w:r>
      <w:r>
        <w:t>longo</w:t>
      </w:r>
      <w:r>
        <w:rPr>
          <w:spacing w:val="6"/>
        </w:rPr>
        <w:t xml:space="preserve"> </w:t>
      </w:r>
      <w:r>
        <w:t>da resolução</w:t>
      </w:r>
      <w:r>
        <w:rPr>
          <w:spacing w:val="6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rPr>
          <w:spacing w:val="-2"/>
        </w:rPr>
        <w:t>exercícios.</w:t>
      </w:r>
    </w:p>
    <w:p w:rsidR="00754F20" w:rsidRDefault="00AF4B26">
      <w:pPr>
        <w:pStyle w:val="ListParagraph"/>
        <w:numPr>
          <w:ilvl w:val="0"/>
          <w:numId w:val="1"/>
        </w:numPr>
        <w:tabs>
          <w:tab w:val="left" w:pos="561"/>
        </w:tabs>
        <w:spacing w:before="135"/>
        <w:ind w:left="561" w:right="404"/>
        <w:jc w:val="both"/>
      </w:pPr>
      <w:r>
        <w:t xml:space="preserve">Não existem perguntas obrigatórias ou opcionais, existe sim uma sequência de resolução do exame, pois </w:t>
      </w:r>
      <w:r>
        <w:rPr>
          <w:b/>
        </w:rPr>
        <w:t xml:space="preserve">o segundo e o terceiro exercício só podem ser resolvidos corretamente se </w:t>
      </w:r>
      <w:r>
        <w:rPr>
          <w:b/>
        </w:rPr>
        <w:t xml:space="preserve">o primeiro tiver sido </w:t>
      </w:r>
      <w:r>
        <w:rPr>
          <w:b/>
          <w:spacing w:val="-2"/>
        </w:rPr>
        <w:t>feito</w:t>
      </w:r>
      <w:r>
        <w:rPr>
          <w:spacing w:val="-2"/>
        </w:rPr>
        <w:t>.</w:t>
      </w:r>
    </w:p>
    <w:p w:rsidR="00754F20" w:rsidRDefault="00AF4B26">
      <w:pPr>
        <w:pStyle w:val="ListParagraph"/>
        <w:numPr>
          <w:ilvl w:val="0"/>
          <w:numId w:val="1"/>
        </w:numPr>
        <w:tabs>
          <w:tab w:val="left" w:pos="561"/>
        </w:tabs>
        <w:spacing w:before="135"/>
        <w:ind w:left="561" w:right="22"/>
      </w:pPr>
      <w:r>
        <w:t>A</w:t>
      </w:r>
      <w:r>
        <w:rPr>
          <w:spacing w:val="17"/>
        </w:rPr>
        <w:t xml:space="preserve"> </w:t>
      </w:r>
      <w:r>
        <w:t>pontuação</w:t>
      </w:r>
      <w:r>
        <w:rPr>
          <w:spacing w:val="12"/>
        </w:rPr>
        <w:t xml:space="preserve"> </w:t>
      </w:r>
      <w:r>
        <w:t>é</w:t>
      </w:r>
      <w:r>
        <w:rPr>
          <w:spacing w:val="20"/>
        </w:rPr>
        <w:t xml:space="preserve"> </w:t>
      </w:r>
      <w:r>
        <w:t>acumulativa: mesmo</w:t>
      </w:r>
      <w:r>
        <w:rPr>
          <w:spacing w:val="12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um</w:t>
      </w:r>
      <w:r>
        <w:rPr>
          <w:spacing w:val="12"/>
        </w:rPr>
        <w:t xml:space="preserve"> </w:t>
      </w:r>
      <w:r>
        <w:t>aluno</w:t>
      </w:r>
      <w:r>
        <w:rPr>
          <w:spacing w:val="12"/>
        </w:rPr>
        <w:t xml:space="preserve"> </w:t>
      </w:r>
      <w:r>
        <w:t>cometa erros</w:t>
      </w:r>
      <w:r>
        <w:rPr>
          <w:spacing w:val="12"/>
        </w:rPr>
        <w:t xml:space="preserve"> </w:t>
      </w:r>
      <w:r>
        <w:t>nos</w:t>
      </w:r>
      <w:r>
        <w:rPr>
          <w:spacing w:val="12"/>
        </w:rPr>
        <w:t xml:space="preserve"> </w:t>
      </w:r>
      <w:r>
        <w:t>primeiros</w:t>
      </w:r>
      <w:r>
        <w:rPr>
          <w:spacing w:val="12"/>
        </w:rPr>
        <w:t xml:space="preserve"> </w:t>
      </w:r>
      <w:r>
        <w:t>exercícios,</w:t>
      </w:r>
      <w:r>
        <w:rPr>
          <w:spacing w:val="13"/>
        </w:rPr>
        <w:t xml:space="preserve"> </w:t>
      </w:r>
      <w:r>
        <w:t>pode</w:t>
      </w:r>
      <w:r>
        <w:rPr>
          <w:spacing w:val="20"/>
        </w:rPr>
        <w:t xml:space="preserve"> </w:t>
      </w:r>
      <w:r>
        <w:t>continuar a somar pontos ao longo do desenvolvimento da prova.</w:t>
      </w:r>
    </w:p>
    <w:p w:rsidR="00754F20" w:rsidRDefault="00AF4B26">
      <w:pPr>
        <w:pStyle w:val="ListParagraph"/>
        <w:numPr>
          <w:ilvl w:val="0"/>
          <w:numId w:val="1"/>
        </w:numPr>
        <w:tabs>
          <w:tab w:val="left" w:pos="561"/>
        </w:tabs>
        <w:spacing w:before="135"/>
        <w:ind w:left="561" w:right="238"/>
      </w:pPr>
      <w:r>
        <w:t>A correção valoriza o progresso e a coerência das respostas. Um erro inicial não inviabiliza a pontuação nos</w:t>
      </w:r>
      <w:r>
        <w:rPr>
          <w:spacing w:val="31"/>
        </w:rPr>
        <w:t xml:space="preserve"> </w:t>
      </w:r>
      <w:r>
        <w:t>exercícios</w:t>
      </w:r>
      <w:r>
        <w:rPr>
          <w:spacing w:val="31"/>
        </w:rPr>
        <w:t xml:space="preserve"> </w:t>
      </w:r>
      <w:r>
        <w:t>seguintes,</w:t>
      </w:r>
      <w:r>
        <w:rPr>
          <w:spacing w:val="32"/>
        </w:rPr>
        <w:t xml:space="preserve"> </w:t>
      </w:r>
      <w:r>
        <w:t>desde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respostas</w:t>
      </w:r>
      <w:r>
        <w:rPr>
          <w:spacing w:val="31"/>
        </w:rPr>
        <w:t xml:space="preserve"> </w:t>
      </w:r>
      <w:r>
        <w:t>demonstrem</w:t>
      </w:r>
      <w:r>
        <w:rPr>
          <w:spacing w:val="31"/>
        </w:rPr>
        <w:t xml:space="preserve"> </w:t>
      </w:r>
      <w:r>
        <w:t>um</w:t>
      </w:r>
      <w:r>
        <w:rPr>
          <w:spacing w:val="31"/>
        </w:rPr>
        <w:t xml:space="preserve"> </w:t>
      </w:r>
      <w:r>
        <w:t>raciocínio</w:t>
      </w:r>
      <w:r>
        <w:rPr>
          <w:spacing w:val="31"/>
        </w:rPr>
        <w:t xml:space="preserve"> </w:t>
      </w:r>
      <w:r>
        <w:t>lógico</w:t>
      </w:r>
      <w:r>
        <w:rPr>
          <w:spacing w:val="3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estruturado.</w:t>
      </w:r>
    </w:p>
    <w:p w:rsidR="00754F20" w:rsidRDefault="00754F20">
      <w:pPr>
        <w:pStyle w:val="BodyText"/>
        <w:spacing w:before="135"/>
      </w:pPr>
    </w:p>
    <w:p w:rsidR="00754F20" w:rsidRDefault="00AF4B26">
      <w:pPr>
        <w:pStyle w:val="ListParagraph"/>
        <w:numPr>
          <w:ilvl w:val="0"/>
          <w:numId w:val="2"/>
        </w:numPr>
        <w:tabs>
          <w:tab w:val="left" w:pos="784"/>
        </w:tabs>
        <w:ind w:left="784" w:hanging="223"/>
      </w:pPr>
      <w:r>
        <w:rPr>
          <w:color w:val="2D73B4"/>
        </w:rPr>
        <w:t>CRITÉRIOS</w:t>
      </w:r>
      <w:r>
        <w:rPr>
          <w:color w:val="2D73B4"/>
          <w:spacing w:val="2"/>
        </w:rPr>
        <w:t xml:space="preserve"> </w:t>
      </w:r>
      <w:r>
        <w:rPr>
          <w:color w:val="2D73B4"/>
        </w:rPr>
        <w:t>DE</w:t>
      </w:r>
      <w:r>
        <w:rPr>
          <w:color w:val="2D73B4"/>
          <w:spacing w:val="-4"/>
        </w:rPr>
        <w:t xml:space="preserve"> </w:t>
      </w:r>
      <w:r>
        <w:rPr>
          <w:color w:val="2D73B4"/>
          <w:spacing w:val="-2"/>
        </w:rPr>
        <w:t>CLASSIFICAÇÃO</w:t>
      </w:r>
    </w:p>
    <w:p w:rsidR="00754F20" w:rsidRDefault="00AF4B26">
      <w:pPr>
        <w:pStyle w:val="BodyText"/>
        <w:spacing w:before="240"/>
        <w:ind w:left="141"/>
      </w:pPr>
      <w:r>
        <w:t>Todas</w:t>
      </w:r>
      <w:r>
        <w:rPr>
          <w:spacing w:val="14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respostas</w:t>
      </w:r>
      <w:r>
        <w:rPr>
          <w:spacing w:val="16"/>
        </w:rPr>
        <w:t xml:space="preserve"> </w:t>
      </w:r>
      <w:r>
        <w:t>serão</w:t>
      </w:r>
      <w:r>
        <w:rPr>
          <w:spacing w:val="16"/>
        </w:rPr>
        <w:t xml:space="preserve"> </w:t>
      </w:r>
      <w:r>
        <w:t>analisadas,</w:t>
      </w:r>
      <w:r>
        <w:rPr>
          <w:spacing w:val="17"/>
        </w:rPr>
        <w:t xml:space="preserve"> </w:t>
      </w:r>
      <w:r>
        <w:t>considerando</w:t>
      </w:r>
      <w:r>
        <w:rPr>
          <w:spacing w:val="16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seguintes</w:t>
      </w:r>
      <w:r>
        <w:rPr>
          <w:spacing w:val="17"/>
        </w:rPr>
        <w:t xml:space="preserve"> </w:t>
      </w:r>
      <w:r>
        <w:rPr>
          <w:spacing w:val="-2"/>
        </w:rPr>
        <w:t>aspetos:</w:t>
      </w:r>
    </w:p>
    <w:p w:rsidR="00754F20" w:rsidRDefault="00AF4B26">
      <w:pPr>
        <w:pStyle w:val="ListParagraph"/>
        <w:numPr>
          <w:ilvl w:val="1"/>
          <w:numId w:val="2"/>
        </w:numPr>
        <w:tabs>
          <w:tab w:val="left" w:pos="861"/>
        </w:tabs>
        <w:spacing w:before="240"/>
        <w:ind w:left="861"/>
      </w:pPr>
      <w:r>
        <w:rPr>
          <w:b/>
        </w:rPr>
        <w:t>Rigor</w:t>
      </w:r>
      <w:r>
        <w:rPr>
          <w:b/>
          <w:spacing w:val="3"/>
        </w:rPr>
        <w:t xml:space="preserve"> </w:t>
      </w:r>
      <w:r>
        <w:rPr>
          <w:b/>
        </w:rPr>
        <w:t>técnico</w:t>
      </w:r>
      <w:r>
        <w:t>:</w:t>
      </w:r>
      <w:r>
        <w:rPr>
          <w:spacing w:val="10"/>
        </w:rPr>
        <w:t xml:space="preserve"> </w:t>
      </w:r>
      <w:r>
        <w:t>Precisão</w:t>
      </w:r>
      <w:r>
        <w:rPr>
          <w:spacing w:val="14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execução</w:t>
      </w:r>
      <w:r>
        <w:rPr>
          <w:spacing w:val="14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projeções</w:t>
      </w:r>
      <w:r>
        <w:rPr>
          <w:spacing w:val="1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alinhamento</w:t>
      </w:r>
      <w:r>
        <w:rPr>
          <w:spacing w:val="14"/>
        </w:rPr>
        <w:t xml:space="preserve"> </w:t>
      </w:r>
      <w:r>
        <w:t>das</w:t>
      </w:r>
      <w:r>
        <w:rPr>
          <w:spacing w:val="15"/>
        </w:rPr>
        <w:t xml:space="preserve"> </w:t>
      </w:r>
      <w:r>
        <w:rPr>
          <w:spacing w:val="-2"/>
        </w:rPr>
        <w:t>medidas.</w:t>
      </w:r>
    </w:p>
    <w:p w:rsidR="00754F20" w:rsidRDefault="00AF4B26">
      <w:pPr>
        <w:pStyle w:val="ListParagraph"/>
        <w:numPr>
          <w:ilvl w:val="1"/>
          <w:numId w:val="2"/>
        </w:numPr>
        <w:tabs>
          <w:tab w:val="left" w:pos="861"/>
        </w:tabs>
        <w:ind w:left="861"/>
      </w:pPr>
      <w:r>
        <w:rPr>
          <w:b/>
        </w:rPr>
        <w:t>Legibilidade</w:t>
      </w:r>
      <w:r>
        <w:t>:</w:t>
      </w:r>
      <w:r>
        <w:rPr>
          <w:spacing w:val="9"/>
        </w:rPr>
        <w:t xml:space="preserve"> </w:t>
      </w:r>
      <w:r>
        <w:t>Clareza</w:t>
      </w:r>
      <w:r>
        <w:rPr>
          <w:spacing w:val="9"/>
        </w:rPr>
        <w:t xml:space="preserve"> </w:t>
      </w:r>
      <w:r>
        <w:t>dos</w:t>
      </w:r>
      <w:r>
        <w:rPr>
          <w:spacing w:val="16"/>
        </w:rPr>
        <w:t xml:space="preserve"> </w:t>
      </w:r>
      <w:r>
        <w:t>traços</w:t>
      </w:r>
      <w:r>
        <w:rPr>
          <w:spacing w:val="16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diferenciação</w:t>
      </w:r>
      <w:r>
        <w:rPr>
          <w:spacing w:val="16"/>
        </w:rPr>
        <w:t xml:space="preserve"> </w:t>
      </w:r>
      <w:r>
        <w:t>entre</w:t>
      </w:r>
      <w:r>
        <w:rPr>
          <w:spacing w:val="24"/>
        </w:rPr>
        <w:t xml:space="preserve"> </w:t>
      </w:r>
      <w:r>
        <w:t>arestas</w:t>
      </w:r>
      <w:r>
        <w:rPr>
          <w:spacing w:val="16"/>
        </w:rPr>
        <w:t xml:space="preserve"> </w:t>
      </w:r>
      <w:r>
        <w:t>visíveis</w:t>
      </w:r>
      <w:r>
        <w:rPr>
          <w:spacing w:val="16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invisíveis.</w:t>
      </w:r>
    </w:p>
    <w:p w:rsidR="00754F20" w:rsidRDefault="00AF4B26">
      <w:pPr>
        <w:pStyle w:val="ListParagraph"/>
        <w:numPr>
          <w:ilvl w:val="1"/>
          <w:numId w:val="2"/>
        </w:numPr>
        <w:tabs>
          <w:tab w:val="left" w:pos="861"/>
        </w:tabs>
        <w:ind w:left="861"/>
      </w:pPr>
      <w:r>
        <w:rPr>
          <w:b/>
        </w:rPr>
        <w:t>Correção</w:t>
      </w:r>
      <w:r>
        <w:rPr>
          <w:b/>
          <w:spacing w:val="7"/>
        </w:rPr>
        <w:t xml:space="preserve"> </w:t>
      </w:r>
      <w:r>
        <w:rPr>
          <w:b/>
        </w:rPr>
        <w:t>das</w:t>
      </w:r>
      <w:r>
        <w:rPr>
          <w:b/>
          <w:spacing w:val="7"/>
        </w:rPr>
        <w:t xml:space="preserve"> </w:t>
      </w:r>
      <w:r>
        <w:rPr>
          <w:b/>
        </w:rPr>
        <w:t>notações</w:t>
      </w:r>
      <w:r>
        <w:rPr>
          <w:b/>
          <w:spacing w:val="8"/>
        </w:rPr>
        <w:t xml:space="preserve"> </w:t>
      </w:r>
      <w:r>
        <w:rPr>
          <w:b/>
        </w:rPr>
        <w:t>gráficas</w:t>
      </w:r>
      <w:r>
        <w:t>:</w:t>
      </w:r>
      <w:r>
        <w:rPr>
          <w:spacing w:val="6"/>
        </w:rPr>
        <w:t xml:space="preserve"> </w:t>
      </w:r>
      <w:r>
        <w:t>Uso</w:t>
      </w:r>
      <w:r>
        <w:rPr>
          <w:spacing w:val="10"/>
        </w:rPr>
        <w:t xml:space="preserve"> </w:t>
      </w:r>
      <w:r>
        <w:t>adequado</w:t>
      </w:r>
      <w:r>
        <w:rPr>
          <w:spacing w:val="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simbologia</w:t>
      </w:r>
      <w:r>
        <w:rPr>
          <w:spacing w:val="4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convenções</w:t>
      </w:r>
      <w:r>
        <w:rPr>
          <w:spacing w:val="1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desenho</w:t>
      </w:r>
      <w:r>
        <w:rPr>
          <w:spacing w:val="10"/>
        </w:rPr>
        <w:t xml:space="preserve"> </w:t>
      </w:r>
      <w:r>
        <w:rPr>
          <w:spacing w:val="-2"/>
        </w:rPr>
        <w:t>técnico.</w:t>
      </w:r>
    </w:p>
    <w:p w:rsidR="00754F20" w:rsidRDefault="00754F20">
      <w:pPr>
        <w:pStyle w:val="BodyText"/>
        <w:spacing w:before="240"/>
      </w:pPr>
    </w:p>
    <w:p w:rsidR="00754F20" w:rsidRDefault="00AF4B26">
      <w:pPr>
        <w:pStyle w:val="ListParagraph"/>
        <w:numPr>
          <w:ilvl w:val="0"/>
          <w:numId w:val="2"/>
        </w:numPr>
        <w:tabs>
          <w:tab w:val="left" w:pos="784"/>
        </w:tabs>
        <w:ind w:left="784" w:hanging="223"/>
      </w:pPr>
      <w:r>
        <w:rPr>
          <w:color w:val="2D73B4"/>
        </w:rPr>
        <w:t>DURAÇÃO</w:t>
      </w:r>
      <w:r>
        <w:rPr>
          <w:color w:val="2D73B4"/>
          <w:spacing w:val="2"/>
        </w:rPr>
        <w:t xml:space="preserve"> </w:t>
      </w:r>
      <w:r>
        <w:rPr>
          <w:color w:val="2D73B4"/>
        </w:rPr>
        <w:t>DA</w:t>
      </w:r>
      <w:r>
        <w:rPr>
          <w:color w:val="2D73B4"/>
          <w:spacing w:val="7"/>
        </w:rPr>
        <w:t xml:space="preserve"> </w:t>
      </w:r>
      <w:r>
        <w:rPr>
          <w:color w:val="2D73B4"/>
          <w:spacing w:val="-4"/>
        </w:rPr>
        <w:t>PROVA</w:t>
      </w:r>
    </w:p>
    <w:p w:rsidR="00754F20" w:rsidRDefault="00AF4B26">
      <w:pPr>
        <w:pStyle w:val="Heading1"/>
        <w:spacing w:before="183"/>
        <w:ind w:left="561" w:firstLine="0"/>
        <w:jc w:val="both"/>
        <w:rPr>
          <w:b w:val="0"/>
        </w:rPr>
      </w:pPr>
      <w:r>
        <w:t>150</w:t>
      </w:r>
      <w:r>
        <w:rPr>
          <w:spacing w:val="-12"/>
        </w:rPr>
        <w:t xml:space="preserve"> </w:t>
      </w:r>
      <w:r>
        <w:t>minutos</w:t>
      </w:r>
      <w:r>
        <w:rPr>
          <w:spacing w:val="-3"/>
        </w:rPr>
        <w:t xml:space="preserve"> </w:t>
      </w:r>
      <w:r>
        <w:rPr>
          <w:b w:val="0"/>
        </w:rPr>
        <w:t>+</w:t>
      </w:r>
      <w:r>
        <w:rPr>
          <w:b w:val="0"/>
          <w:spacing w:val="-10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minutos</w:t>
      </w:r>
      <w:r>
        <w:rPr>
          <w:spacing w:val="-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tolerância</w:t>
      </w:r>
      <w:r>
        <w:rPr>
          <w:b w:val="0"/>
          <w:spacing w:val="-2"/>
        </w:rPr>
        <w:t>.</w:t>
      </w:r>
    </w:p>
    <w:p w:rsidR="00754F20" w:rsidRDefault="00754F20">
      <w:pPr>
        <w:pStyle w:val="BodyText"/>
      </w:pPr>
    </w:p>
    <w:p w:rsidR="00754F20" w:rsidRDefault="00754F20">
      <w:pPr>
        <w:pStyle w:val="BodyText"/>
      </w:pPr>
    </w:p>
    <w:p w:rsidR="00754F20" w:rsidRDefault="00754F20">
      <w:pPr>
        <w:pStyle w:val="BodyText"/>
      </w:pPr>
    </w:p>
    <w:p w:rsidR="00754F20" w:rsidRDefault="00754F20">
      <w:pPr>
        <w:pStyle w:val="BodyText"/>
        <w:spacing w:before="6"/>
      </w:pPr>
    </w:p>
    <w:p w:rsidR="00754F20" w:rsidRDefault="00AF4B26">
      <w:pPr>
        <w:pStyle w:val="BodyText"/>
        <w:ind w:left="561"/>
        <w:jc w:val="both"/>
      </w:pPr>
      <w:r>
        <w:t>Lisboa,</w:t>
      </w:r>
      <w:r>
        <w:rPr>
          <w:spacing w:val="9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janeiro</w:t>
      </w:r>
      <w:r>
        <w:rPr>
          <w:spacing w:val="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4"/>
        </w:rPr>
        <w:t>2025</w:t>
      </w:r>
    </w:p>
    <w:sectPr w:rsidR="00754F20">
      <w:pgSz w:w="11920" w:h="16860"/>
      <w:pgMar w:top="1860" w:right="992" w:bottom="1180" w:left="708" w:header="278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F4B26">
      <w:r>
        <w:separator/>
      </w:r>
    </w:p>
  </w:endnote>
  <w:endnote w:type="continuationSeparator" w:id="0">
    <w:p w:rsidR="00000000" w:rsidRDefault="00AF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F20" w:rsidRDefault="00AF4B26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2544" behindDoc="1" locked="0" layoutInCell="1" allowOverlap="1">
          <wp:simplePos x="0" y="0"/>
          <wp:positionH relativeFrom="page">
            <wp:posOffset>911224</wp:posOffset>
          </wp:positionH>
          <wp:positionV relativeFrom="page">
            <wp:posOffset>9950672</wp:posOffset>
          </wp:positionV>
          <wp:extent cx="5162549" cy="42862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2549" cy="428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F4B26">
      <w:r>
        <w:separator/>
      </w:r>
    </w:p>
  </w:footnote>
  <w:footnote w:type="continuationSeparator" w:id="0">
    <w:p w:rsidR="00000000" w:rsidRDefault="00AF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F20" w:rsidRDefault="00AF4B26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2032" behindDoc="1" locked="0" layoutInCell="1" allowOverlap="1">
          <wp:simplePos x="0" y="0"/>
          <wp:positionH relativeFrom="page">
            <wp:posOffset>5946774</wp:posOffset>
          </wp:positionH>
          <wp:positionV relativeFrom="page">
            <wp:posOffset>176530</wp:posOffset>
          </wp:positionV>
          <wp:extent cx="1438274" cy="86677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8274" cy="86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1597D"/>
    <w:multiLevelType w:val="hybridMultilevel"/>
    <w:tmpl w:val="C4B4E6F6"/>
    <w:lvl w:ilvl="0" w:tplc="EBD034FA">
      <w:start w:val="1"/>
      <w:numFmt w:val="decimal"/>
      <w:lvlText w:val="%1."/>
      <w:lvlJc w:val="left"/>
      <w:pPr>
        <w:ind w:left="787" w:hanging="2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D73B4"/>
        <w:spacing w:val="-7"/>
        <w:w w:val="100"/>
        <w:sz w:val="22"/>
        <w:szCs w:val="22"/>
        <w:lang w:val="pt-PT" w:eastAsia="en-US" w:bidi="ar-SA"/>
      </w:rPr>
    </w:lvl>
    <w:lvl w:ilvl="1" w:tplc="EB12A4FE">
      <w:numFmt w:val="bullet"/>
      <w:lvlText w:val="●"/>
      <w:lvlJc w:val="left"/>
      <w:pPr>
        <w:ind w:left="86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2750782C">
      <w:numFmt w:val="bullet"/>
      <w:lvlText w:val="•"/>
      <w:lvlJc w:val="left"/>
      <w:pPr>
        <w:ind w:left="1899" w:hanging="360"/>
      </w:pPr>
      <w:rPr>
        <w:rFonts w:hint="default"/>
        <w:lang w:val="pt-PT" w:eastAsia="en-US" w:bidi="ar-SA"/>
      </w:rPr>
    </w:lvl>
    <w:lvl w:ilvl="3" w:tplc="AD1CA520"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4" w:tplc="6CF2F2CA">
      <w:numFmt w:val="bullet"/>
      <w:lvlText w:val="•"/>
      <w:lvlJc w:val="left"/>
      <w:pPr>
        <w:ind w:left="3979" w:hanging="360"/>
      </w:pPr>
      <w:rPr>
        <w:rFonts w:hint="default"/>
        <w:lang w:val="pt-PT" w:eastAsia="en-US" w:bidi="ar-SA"/>
      </w:rPr>
    </w:lvl>
    <w:lvl w:ilvl="5" w:tplc="EDA461D2">
      <w:numFmt w:val="bullet"/>
      <w:lvlText w:val="•"/>
      <w:lvlJc w:val="left"/>
      <w:pPr>
        <w:ind w:left="5019" w:hanging="360"/>
      </w:pPr>
      <w:rPr>
        <w:rFonts w:hint="default"/>
        <w:lang w:val="pt-PT" w:eastAsia="en-US" w:bidi="ar-SA"/>
      </w:rPr>
    </w:lvl>
    <w:lvl w:ilvl="6" w:tplc="2D1CEA76">
      <w:numFmt w:val="bullet"/>
      <w:lvlText w:val="•"/>
      <w:lvlJc w:val="left"/>
      <w:pPr>
        <w:ind w:left="6059" w:hanging="360"/>
      </w:pPr>
      <w:rPr>
        <w:rFonts w:hint="default"/>
        <w:lang w:val="pt-PT" w:eastAsia="en-US" w:bidi="ar-SA"/>
      </w:rPr>
    </w:lvl>
    <w:lvl w:ilvl="7" w:tplc="4F9471F2">
      <w:numFmt w:val="bullet"/>
      <w:lvlText w:val="•"/>
      <w:lvlJc w:val="left"/>
      <w:pPr>
        <w:ind w:left="7098" w:hanging="360"/>
      </w:pPr>
      <w:rPr>
        <w:rFonts w:hint="default"/>
        <w:lang w:val="pt-PT" w:eastAsia="en-US" w:bidi="ar-SA"/>
      </w:rPr>
    </w:lvl>
    <w:lvl w:ilvl="8" w:tplc="D2BAC00A">
      <w:numFmt w:val="bullet"/>
      <w:lvlText w:val="•"/>
      <w:lvlJc w:val="left"/>
      <w:pPr>
        <w:ind w:left="813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7F70B93"/>
    <w:multiLevelType w:val="hybridMultilevel"/>
    <w:tmpl w:val="5CF45A3E"/>
    <w:lvl w:ilvl="0" w:tplc="596E5270">
      <w:numFmt w:val="bullet"/>
      <w:lvlText w:val="-"/>
      <w:lvlJc w:val="left"/>
      <w:pPr>
        <w:ind w:left="562" w:hanging="16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DB897C2">
      <w:numFmt w:val="bullet"/>
      <w:lvlText w:val="-"/>
      <w:lvlJc w:val="left"/>
      <w:pPr>
        <w:ind w:left="56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902AFCCA">
      <w:numFmt w:val="bullet"/>
      <w:lvlText w:val="•"/>
      <w:lvlJc w:val="left"/>
      <w:pPr>
        <w:ind w:left="2491" w:hanging="720"/>
      </w:pPr>
      <w:rPr>
        <w:rFonts w:hint="default"/>
        <w:lang w:val="pt-PT" w:eastAsia="en-US" w:bidi="ar-SA"/>
      </w:rPr>
    </w:lvl>
    <w:lvl w:ilvl="3" w:tplc="7C9E52D6">
      <w:numFmt w:val="bullet"/>
      <w:lvlText w:val="•"/>
      <w:lvlJc w:val="left"/>
      <w:pPr>
        <w:ind w:left="3457" w:hanging="720"/>
      </w:pPr>
      <w:rPr>
        <w:rFonts w:hint="default"/>
        <w:lang w:val="pt-PT" w:eastAsia="en-US" w:bidi="ar-SA"/>
      </w:rPr>
    </w:lvl>
    <w:lvl w:ilvl="4" w:tplc="4DBCA6F8">
      <w:numFmt w:val="bullet"/>
      <w:lvlText w:val="•"/>
      <w:lvlJc w:val="left"/>
      <w:pPr>
        <w:ind w:left="4423" w:hanging="720"/>
      </w:pPr>
      <w:rPr>
        <w:rFonts w:hint="default"/>
        <w:lang w:val="pt-PT" w:eastAsia="en-US" w:bidi="ar-SA"/>
      </w:rPr>
    </w:lvl>
    <w:lvl w:ilvl="5" w:tplc="EC284A1A">
      <w:numFmt w:val="bullet"/>
      <w:lvlText w:val="•"/>
      <w:lvlJc w:val="left"/>
      <w:pPr>
        <w:ind w:left="5389" w:hanging="720"/>
      </w:pPr>
      <w:rPr>
        <w:rFonts w:hint="default"/>
        <w:lang w:val="pt-PT" w:eastAsia="en-US" w:bidi="ar-SA"/>
      </w:rPr>
    </w:lvl>
    <w:lvl w:ilvl="6" w:tplc="3F3E79A2">
      <w:numFmt w:val="bullet"/>
      <w:lvlText w:val="•"/>
      <w:lvlJc w:val="left"/>
      <w:pPr>
        <w:ind w:left="6355" w:hanging="720"/>
      </w:pPr>
      <w:rPr>
        <w:rFonts w:hint="default"/>
        <w:lang w:val="pt-PT" w:eastAsia="en-US" w:bidi="ar-SA"/>
      </w:rPr>
    </w:lvl>
    <w:lvl w:ilvl="7" w:tplc="BC9AF08C">
      <w:numFmt w:val="bullet"/>
      <w:lvlText w:val="•"/>
      <w:lvlJc w:val="left"/>
      <w:pPr>
        <w:ind w:left="7320" w:hanging="720"/>
      </w:pPr>
      <w:rPr>
        <w:rFonts w:hint="default"/>
        <w:lang w:val="pt-PT" w:eastAsia="en-US" w:bidi="ar-SA"/>
      </w:rPr>
    </w:lvl>
    <w:lvl w:ilvl="8" w:tplc="BC626B5A">
      <w:numFmt w:val="bullet"/>
      <w:lvlText w:val="•"/>
      <w:lvlJc w:val="left"/>
      <w:pPr>
        <w:ind w:left="8286" w:hanging="72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4F20"/>
    <w:rsid w:val="00754F20"/>
    <w:rsid w:val="00AF4B26"/>
    <w:rsid w:val="00E1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09FF"/>
  <w15:docId w15:val="{D7524456-713D-4A20-88AD-FD63ACE4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Heading1">
    <w:name w:val="heading 1"/>
    <w:basedOn w:val="Normal"/>
    <w:uiPriority w:val="9"/>
    <w:qFormat/>
    <w:pPr>
      <w:spacing w:before="179"/>
      <w:ind w:left="560" w:hanging="16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84" w:hanging="223"/>
    </w:pPr>
  </w:style>
  <w:style w:type="paragraph" w:customStyle="1" w:styleId="TableParagraph">
    <w:name w:val="Table Paragraph"/>
    <w:basedOn w:val="Normal"/>
    <w:uiPriority w:val="1"/>
    <w:qFormat/>
    <w:pPr>
      <w:spacing w:before="9"/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Matriz-template.docx - Google Docs</vt:lpstr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Matriz-template.docx - Google Docs</dc:title>
  <dc:creator>Isabel Silva</dc:creator>
  <cp:lastModifiedBy>Isabel Silva</cp:lastModifiedBy>
  <cp:revision>3</cp:revision>
  <dcterms:created xsi:type="dcterms:W3CDTF">2025-02-03T11:52:00Z</dcterms:created>
  <dcterms:modified xsi:type="dcterms:W3CDTF">2025-02-03T11:52:00Z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Mozilla/5.0 (Windows NT 10.0; Win64; x64) AppleWebKit/537.36 (KHTML, like Gecko) Chrome/131.0.0.0 Safari/537.36 OPR/116.0.0.0</vt:lpwstr>
  </property>
  <property fmtid="{D5CDD505-2E9C-101B-9397-08002B2CF9AE}" pid="4" name="LastSaved">
    <vt:filetime>2025-02-03T00:00:00Z</vt:filetime>
  </property>
  <property fmtid="{D5CDD505-2E9C-101B-9397-08002B2CF9AE}" pid="5" name="Producer">
    <vt:lpwstr>Skia/PDF m131</vt:lpwstr>
  </property>
</Properties>
</file>