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01F6" w14:textId="77777777" w:rsidR="00335448" w:rsidRPr="00335448" w:rsidRDefault="00335448" w:rsidP="00381A3D">
      <w:pPr>
        <w:spacing w:before="94"/>
        <w:ind w:left="3119" w:right="3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MATRIZ</w:t>
      </w:r>
      <w:r w:rsidRPr="00335448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DA</w:t>
      </w:r>
      <w:r w:rsidRPr="00335448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PROVA</w:t>
      </w:r>
      <w:r w:rsidRPr="00335448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335448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ACESSO PARA ALUNOS INTERNACIONAIS</w:t>
      </w:r>
    </w:p>
    <w:p w14:paraId="0DB037F4" w14:textId="77777777" w:rsidR="00335448" w:rsidRPr="00335448" w:rsidRDefault="00335448" w:rsidP="00335448">
      <w:pPr>
        <w:spacing w:before="114"/>
        <w:ind w:left="5059" w:right="4944"/>
        <w:jc w:val="center"/>
        <w:rPr>
          <w:rFonts w:ascii="Times New Roman" w:hAnsi="Times New Roman" w:cs="Times New Roman"/>
          <w:sz w:val="24"/>
          <w:szCs w:val="24"/>
        </w:rPr>
      </w:pPr>
      <w:r w:rsidRPr="00335448">
        <w:rPr>
          <w:rFonts w:ascii="Times New Roman" w:hAnsi="Times New Roman" w:cs="Times New Roman"/>
          <w:w w:val="80"/>
          <w:sz w:val="24"/>
          <w:szCs w:val="24"/>
        </w:rPr>
        <w:t>(Duração:</w:t>
      </w:r>
      <w:r w:rsidRPr="00335448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12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0minutos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+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minutos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tolerância)</w:t>
      </w:r>
    </w:p>
    <w:p w14:paraId="3C5F37A0" w14:textId="77777777" w:rsidR="00335448" w:rsidRPr="00335448" w:rsidRDefault="00335448" w:rsidP="00335448">
      <w:pPr>
        <w:spacing w:before="115"/>
        <w:ind w:left="5060" w:right="49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Física</w:t>
      </w:r>
      <w:r w:rsidRPr="00335448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335448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Química</w:t>
      </w:r>
    </w:p>
    <w:tbl>
      <w:tblPr>
        <w:tblStyle w:val="TabelacomGrelh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977"/>
        <w:gridCol w:w="3393"/>
        <w:gridCol w:w="4380"/>
        <w:gridCol w:w="2404"/>
        <w:gridCol w:w="1804"/>
      </w:tblGrid>
      <w:tr w:rsidR="00071187" w:rsidRPr="00381A3D" w14:paraId="4F5B7A9B" w14:textId="77777777" w:rsidTr="004E33F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E0F88A6" w14:textId="72989A3B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Unidade temática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FA1002" w14:textId="6361BC72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451669" w14:textId="37875AB9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Objectivos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/Competências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99362" w14:textId="5EB047F7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Estrutura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17FD41" w14:textId="2BC5C9FD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Cotações</w:t>
            </w:r>
          </w:p>
        </w:tc>
      </w:tr>
      <w:tr w:rsidR="00335448" w:rsidRPr="00381A3D" w14:paraId="70124786" w14:textId="77777777" w:rsidTr="004E33F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7B7DE7" w14:textId="73B631B1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1.</w:t>
            </w:r>
            <w:r w:rsidRPr="00381A3D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Das</w:t>
            </w:r>
            <w:r w:rsidRPr="00381A3D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estrelas</w:t>
            </w:r>
            <w:r w:rsidRPr="00381A3D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ao</w:t>
            </w:r>
            <w:r w:rsidRPr="00381A3D">
              <w:rPr>
                <w:rFonts w:ascii="Times New Roman" w:hAnsi="Times New Roman" w:cs="Times New Roman"/>
                <w:spacing w:val="-47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átomo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BE9F" w14:textId="74A0334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Estrutura atómica, Tabela Periódica 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Organização dos elementos químicos</w:t>
            </w:r>
          </w:p>
          <w:p w14:paraId="635F5D80" w14:textId="192CF39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Modelo quântico. Números quânticos (n, l,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ml e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92E81E" w14:textId="1BCD6B4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Orbitais (s, p, d)</w:t>
            </w:r>
          </w:p>
          <w:p w14:paraId="402EE3F2" w14:textId="3C4AB52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Princípios da energia mínima e da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exclusão de Pauli.</w:t>
            </w:r>
          </w:p>
          <w:p w14:paraId="61EB87F0" w14:textId="3CFACE86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Regra de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Hund</w:t>
            </w:r>
            <w:proofErr w:type="spellEnd"/>
          </w:p>
          <w:p w14:paraId="23CAF7E7" w14:textId="17476A2A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Configuração eletrónica de átomos de elementos de Z ≤ 23</w:t>
            </w:r>
          </w:p>
          <w:p w14:paraId="7DB28B2A" w14:textId="581A8959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Posição dos elementos na Tabela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Periódica e respetivas configurações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eletrónicas.</w:t>
            </w:r>
          </w:p>
          <w:p w14:paraId="3399C87B" w14:textId="543B0D6D" w:rsidR="00335448" w:rsidRPr="00381A3D" w:rsidRDefault="00335448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Variação do raio atómico e da energia de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ionização na Tabela Periódica.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2FDD" w14:textId="784392D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Estabelecer as configurações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electrónicas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dos átomos dos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elementos (Z ≤ 23) atendendo aos princípios da energia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mínima e da exclusão de Pauli, e à regra de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Hund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D798AB" w14:textId="3CC69B94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Interpretar a organização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actual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da Tabela Periódica em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termos de períodos, grupos (1 a 18) e elementos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representativos (Blocos s e p) e não representativos.</w:t>
            </w:r>
          </w:p>
          <w:p w14:paraId="14D082D3" w14:textId="352E884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Verificar, para os elementos representativos da Tabela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Periódica, a periodicidade de algumas propriedades físicas e químicas das respetivas substâncias elementares.</w:t>
            </w:r>
          </w:p>
          <w:p w14:paraId="4F4B9F7D" w14:textId="31708CB6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duas importantes propriedades periódicas dos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elementos representativos - raio atómico e energia de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ionização - em termos das distribuições eletrónicas.</w:t>
            </w:r>
          </w:p>
          <w:p w14:paraId="5CE0A763" w14:textId="411D46A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posição de cada elemento na Tabela Periódica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segundo o grupo e o período.</w:t>
            </w:r>
          </w:p>
          <w:p w14:paraId="7A860A7F" w14:textId="6E64F0A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Relacionar as posições dos elementos representativos na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Periódica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características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suas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configurações eletrónicas</w:t>
            </w:r>
          </w:p>
          <w:p w14:paraId="2DACEE0D" w14:textId="715F44C4" w:rsidR="00335448" w:rsidRPr="00381A3D" w:rsidRDefault="00335448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variação do raio atómico e da energia de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ionização na Tabela Periódica.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28F9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2D643" w14:textId="1C341E4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Os itens são do tipo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D211F0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53A9E" w14:textId="67BF9BBC" w:rsidR="00335448" w:rsidRPr="00381A3D" w:rsidRDefault="00071187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Verdadeiro-Falso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escolha múltipla (podendo envolver gráficos)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itens de resposta curta/aberta itens de resposta aberta extensa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com cálculos e /ou justificações.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D54D2B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Química (Unidades 1, 2, </w:t>
            </w:r>
            <w:proofErr w:type="gram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3 )</w:t>
            </w:r>
            <w:proofErr w:type="gramEnd"/>
          </w:p>
          <w:p w14:paraId="3B16ADB2" w14:textId="5AFE456F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80 pontos</w:t>
            </w:r>
          </w:p>
        </w:tc>
      </w:tr>
      <w:tr w:rsidR="00335448" w:rsidRPr="00381A3D" w14:paraId="288DA928" w14:textId="77777777" w:rsidTr="007F1668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4ED2EC" w14:textId="6B1479E0" w:rsidR="00335448" w:rsidRPr="00381A3D" w:rsidRDefault="00335448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2. Na atmosfera da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Terra: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radiação,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matéria e estrutura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DD9F" w14:textId="329E109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Modelo covalente da ligação química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E694C" w14:textId="3855005C" w:rsidR="00335448" w:rsidRPr="00381A3D" w:rsidRDefault="00335448" w:rsidP="001B7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Parâmetros de ligação: Energia 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ligação, comprimento de ligação e ângulo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de ligação.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10E3" w14:textId="2A63FA22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Explicar a estrutura da molécula de O2, utilizando o modelo 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ligação covalente.</w:t>
            </w:r>
          </w:p>
          <w:p w14:paraId="43F30524" w14:textId="4A11A9DA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Comparar a estrutura da molécula de O2 com a estrutura 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outras moléculas da atmosfera tais como H2 e N2 (ligações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simples, dupla e tripla).</w:t>
            </w:r>
          </w:p>
          <w:p w14:paraId="25819C2D" w14:textId="0EC1F2FA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Interpretar os parâmetros de ligação - energia e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comprimento-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para as moléculas H2, O2 e N2.</w:t>
            </w:r>
          </w:p>
          <w:p w14:paraId="5B7ED2FC" w14:textId="0BBE6C1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Explicar a estrutura das moléculas de H2O, NH3, CH4 e CO2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utilizando o modelo de ligação covalente.</w:t>
            </w:r>
          </w:p>
          <w:p w14:paraId="051A5FFB" w14:textId="193F7F57" w:rsidR="00335448" w:rsidRPr="00381A3D" w:rsidRDefault="00335448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Representar as moléculas de H2, O2, N2, H2O, NH3, CH4 e CO2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na notação de Lewis.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CBB7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F419C6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8" w:rsidRPr="00381A3D" w14:paraId="63505323" w14:textId="77777777" w:rsidTr="007F1668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9F3068" w14:textId="7F4DFD98" w:rsidR="00335448" w:rsidRPr="00381A3D" w:rsidRDefault="00335448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3. Química e Indústria: equilíbrios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desequilíbrios.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79A8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Produção industrial do amoníaco</w:t>
            </w:r>
          </w:p>
          <w:p w14:paraId="4498EC83" w14:textId="5C0706F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Reversibilidade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reações químicas.</w:t>
            </w:r>
          </w:p>
          <w:p w14:paraId="39B62632" w14:textId="08B1AE8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Equilíbrio químico como exemplo de um equilíbrio dinâmico.</w:t>
            </w:r>
          </w:p>
          <w:p w14:paraId="1BE42661" w14:textId="54E041A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Situações de equilíbrio dinâmico e desequilíbrio.</w:t>
            </w:r>
          </w:p>
          <w:p w14:paraId="3F10ED8F" w14:textId="36CB956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 síntese do amoníaco como um exemplo de equilíbrio químico.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9690" w14:textId="3C7F5635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e representar uma reação reversível.</w:t>
            </w:r>
          </w:p>
          <w:p w14:paraId="09ABE3D7" w14:textId="4CABC5F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Reconhecer que existem reações reversíveis em situação de não equilíbrio.</w:t>
            </w:r>
          </w:p>
          <w:p w14:paraId="22505432" w14:textId="00C183BF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reação direta e reação inversa.</w:t>
            </w:r>
          </w:p>
          <w:p w14:paraId="611589DA" w14:textId="1F454E7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reação de síntese do amoníaco (N2(g) + 3H2(g)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87" w:rsidRPr="0007118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2NH3(g)) e a decomposição do amoníaco, (2NH3(g) </w:t>
            </w:r>
            <w:r w:rsidR="00071187" w:rsidRPr="0007118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N2(g) + 3H2(g)) como rea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ões inversas uma da outra.</w:t>
            </w:r>
          </w:p>
          <w:p w14:paraId="1820165E" w14:textId="50081EB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reação de síntese do amoníaco como um exemplo de um equilíbrio homogéneo quando em sistema fechado.</w:t>
            </w:r>
          </w:p>
          <w:p w14:paraId="07765062" w14:textId="4C8445C6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Escrever as expressões matemáticas que traduzem a constante de equilíbrio em termos de concentração (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) de acordo com a Lei de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Guldberg</w:t>
            </w:r>
            <w:proofErr w:type="spellEnd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Waage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7360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5176B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8" w:rsidRPr="00381A3D" w14:paraId="29899B32" w14:textId="77777777" w:rsidTr="007F1668">
        <w:tc>
          <w:tcPr>
            <w:tcW w:w="19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316B53A" w14:textId="3EDCD93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  <w:p w14:paraId="1B925BCE" w14:textId="3986F93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movimentos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415875" w14:textId="27BE2C1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2. A energia de sistemas em movimento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de translação</w:t>
            </w:r>
          </w:p>
          <w:p w14:paraId="28EB44FD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Teorema da energia cinética.</w:t>
            </w:r>
          </w:p>
          <w:p w14:paraId="64C2787F" w14:textId="6AB89FE2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Trabalho realizado pelo peso.</w:t>
            </w:r>
          </w:p>
          <w:p w14:paraId="13959122" w14:textId="27C47205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Peso como força conservativa.</w:t>
            </w:r>
          </w:p>
          <w:p w14:paraId="6BED7587" w14:textId="41EF4451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Energia potencial gravítica.</w:t>
            </w:r>
          </w:p>
          <w:p w14:paraId="0FC2B462" w14:textId="4F8426F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Conservação da energia mecânica.</w:t>
            </w:r>
          </w:p>
          <w:p w14:paraId="3B8EBC4A" w14:textId="1F6A123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Ação das forças não conservativas.</w:t>
            </w:r>
          </w:p>
          <w:p w14:paraId="58D8AB80" w14:textId="2771C4F9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C7B77" w14:textId="063E23C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Aplicar o teorema da energia cinética em movimentos de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translação, sob a ação de forças constantes</w:t>
            </w:r>
          </w:p>
          <w:p w14:paraId="77243FDB" w14:textId="50972325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Calcular o trabalho realizado pelo peso, entre dois pontos, em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percursos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diferentes,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identificando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peso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força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conservativa</w:t>
            </w:r>
          </w:p>
          <w:p w14:paraId="14D3855A" w14:textId="6FB3766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Relacionar o trabalho realizado pelo peso com a variação da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energia potencial gravítica.</w:t>
            </w:r>
          </w:p>
          <w:p w14:paraId="156B619E" w14:textId="4F29A95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Indicar que o valor da energia potencial gravítica num ponto só é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conhecido se for estabelecido um nível de referência.</w:t>
            </w:r>
          </w:p>
          <w:p w14:paraId="0B964704" w14:textId="5B908221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Explicitar que, se num sistema só atuam forças conservativas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e/ou forças que não realizem trabalho, a energia mecânica</w:t>
            </w:r>
            <w:r w:rsidR="002E2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permanece constante.</w:t>
            </w:r>
          </w:p>
          <w:p w14:paraId="6AEFAB90" w14:textId="1C33138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Relacionar a variação de energia mecânica de um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sistema com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 trabalho realizado por forças não conservativas.</w:t>
            </w:r>
          </w:p>
          <w:p w14:paraId="0B383A26" w14:textId="1F0A8D00" w:rsidR="00335448" w:rsidRPr="00381A3D" w:rsidRDefault="00335448" w:rsidP="002E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Analisar situações do dia a dia sob o ponto de vista da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conservação da energia mecânica.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2CFE5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E3439" w14:textId="34AB18F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Os itens são do tipo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A632BD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57A2B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B85D2" w14:textId="35ED6D80" w:rsidR="00335448" w:rsidRPr="00381A3D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Verdadeiro-Falso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escolha múltipla (podendo envolver gráficos)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itens de resposta curta/aberta itens de resposta aberta extensa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com cálculos e /ou justificações.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D9FA7C3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  <w:p w14:paraId="20F3CCF7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(Unidades 1,2 e 3)</w:t>
            </w:r>
          </w:p>
          <w:p w14:paraId="45E97DBD" w14:textId="440AF393" w:rsidR="00335448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120 pontos</w:t>
            </w:r>
          </w:p>
        </w:tc>
      </w:tr>
      <w:tr w:rsidR="00335448" w:rsidRPr="00381A3D" w14:paraId="3963AD7C" w14:textId="77777777" w:rsidTr="007F1668">
        <w:tc>
          <w:tcPr>
            <w:tcW w:w="1980" w:type="dxa"/>
            <w:tcBorders>
              <w:left w:val="single" w:sz="18" w:space="0" w:color="auto"/>
            </w:tcBorders>
          </w:tcPr>
          <w:p w14:paraId="1F139758" w14:textId="5F6BD62E" w:rsidR="00335448" w:rsidRPr="00381A3D" w:rsidRDefault="00381A3D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Movimentos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na Terra e no Espaço</w:t>
            </w:r>
          </w:p>
        </w:tc>
        <w:tc>
          <w:tcPr>
            <w:tcW w:w="3402" w:type="dxa"/>
          </w:tcPr>
          <w:p w14:paraId="503FFF71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Da Terra à Lua</w:t>
            </w:r>
          </w:p>
          <w:p w14:paraId="42377C73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E1EEB" w14:textId="14CA30BD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3ª Lei de Newton.</w:t>
            </w:r>
          </w:p>
          <w:p w14:paraId="6359B3DD" w14:textId="696741F3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Movimentos próximo da superfície da Terra.</w:t>
            </w:r>
          </w:p>
          <w:p w14:paraId="03560C64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- Aceleração.</w:t>
            </w:r>
          </w:p>
          <w:p w14:paraId="17260969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-1ª e 2ª Leis de Newton.</w:t>
            </w:r>
          </w:p>
          <w:p w14:paraId="2943B3A6" w14:textId="1B66F2F9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Características do movimento de um corpo de acordo com a resultante das forças e as condições iniciais do movimento:</w:t>
            </w:r>
          </w:p>
          <w:p w14:paraId="7C646022" w14:textId="2F07C766" w:rsidR="00381A3D" w:rsidRPr="00381A3D" w:rsidRDefault="002B5906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1A3D" w:rsidRPr="00381A3D">
              <w:rPr>
                <w:rFonts w:ascii="Times New Roman" w:hAnsi="Times New Roman" w:cs="Times New Roman"/>
                <w:sz w:val="20"/>
                <w:szCs w:val="20"/>
              </w:rPr>
              <w:t>Queda e lançamento na vertical com efeito de resistência do ar desprezável.</w:t>
            </w:r>
          </w:p>
          <w:p w14:paraId="4DA1DE10" w14:textId="49199B88" w:rsidR="00335448" w:rsidRPr="00381A3D" w:rsidRDefault="002B5906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1A3D" w:rsidRPr="00381A3D">
              <w:rPr>
                <w:rFonts w:ascii="Times New Roman" w:hAnsi="Times New Roman" w:cs="Times New Roman"/>
                <w:sz w:val="20"/>
                <w:szCs w:val="20"/>
              </w:rPr>
              <w:t>Movimentos retilíneos num plano horizontal</w:t>
            </w:r>
          </w:p>
        </w:tc>
        <w:tc>
          <w:tcPr>
            <w:tcW w:w="4394" w:type="dxa"/>
          </w:tcPr>
          <w:p w14:paraId="2F00A4AE" w14:textId="56D0606B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3ª lei de Newton.</w:t>
            </w:r>
          </w:p>
          <w:p w14:paraId="79076325" w14:textId="4C2A230D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variação de velocidade como um dos efeitos de uma força.</w:t>
            </w:r>
          </w:p>
          <w:p w14:paraId="2B73839F" w14:textId="751718EC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Associar a grandeza aceleração à taxa de variação temporal da velocidade.</w:t>
            </w:r>
          </w:p>
          <w:p w14:paraId="098D23F0" w14:textId="0DB52693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2ª lei de Newton.</w:t>
            </w:r>
          </w:p>
          <w:p w14:paraId="06A85202" w14:textId="5A3FF781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Caracterizar o movimento de queda e de subida na vertical, com efeito da resistência do ar desprezável: movimento retilíneo e uniformemente variado (acelerado e retardado).</w:t>
            </w:r>
          </w:p>
          <w:p w14:paraId="025EC376" w14:textId="57CA4F4C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Interpretar gráficos x(t) e v(t) em situações de movimento </w:t>
            </w:r>
            <w:r w:rsidR="002B5906" w:rsidRPr="00381A3D">
              <w:rPr>
                <w:rFonts w:ascii="Times New Roman" w:hAnsi="Times New Roman" w:cs="Times New Roman"/>
                <w:sz w:val="20"/>
                <w:szCs w:val="20"/>
              </w:rPr>
              <w:t>retilíneo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uniformemente variado e aplicar as respetivas expressões analíticas.</w:t>
            </w:r>
          </w:p>
          <w:p w14:paraId="4994798B" w14:textId="5779558F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Caracterizar o movimento retilíneo e uniforme.</w:t>
            </w:r>
          </w:p>
          <w:p w14:paraId="6007B35C" w14:textId="3F257F02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gráficos v(t) e x(t) para o movimento retilíneo e uniforme e aplicar as respetivas expressões analíticas.</w:t>
            </w:r>
          </w:p>
          <w:p w14:paraId="2278B43A" w14:textId="66B591DD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1ª lei de Newton com base na 2ª lei.</w:t>
            </w:r>
          </w:p>
          <w:p w14:paraId="55D0F682" w14:textId="5BA5D149" w:rsidR="00335448" w:rsidRPr="00381A3D" w:rsidRDefault="00381A3D" w:rsidP="002E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Aplicar as leis de Newton a corpos que se movam num plano horizontal.</w:t>
            </w:r>
          </w:p>
        </w:tc>
        <w:tc>
          <w:tcPr>
            <w:tcW w:w="2410" w:type="dxa"/>
            <w:vMerge/>
          </w:tcPr>
          <w:p w14:paraId="4C8DCC3E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right w:val="single" w:sz="18" w:space="0" w:color="auto"/>
            </w:tcBorders>
          </w:tcPr>
          <w:p w14:paraId="76E13964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8" w:rsidRPr="00381A3D" w14:paraId="347B9918" w14:textId="77777777" w:rsidTr="007F1668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14:paraId="40034723" w14:textId="56CEC0FC" w:rsidR="00335448" w:rsidRPr="00381A3D" w:rsidRDefault="002B5906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3. Comunicações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6A8C03" w14:textId="5CCF2D46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Comunicação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informação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a curtas distâncias</w:t>
            </w:r>
          </w:p>
          <w:p w14:paraId="58CCE26E" w14:textId="5247973E" w:rsidR="00335448" w:rsidRPr="00381A3D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Transmissão de sinais.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772C5B8D" w14:textId="5A22B977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Identificar diferentes tipos de sinais.</w:t>
            </w:r>
          </w:p>
          <w:p w14:paraId="7BC132E5" w14:textId="713581A6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Interpretar a propagação de um sinal por meio de um modelo ondulatório.</w:t>
            </w:r>
          </w:p>
          <w:p w14:paraId="3DCA7301" w14:textId="3867ECB1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Identificar fenómenos de propagação ondulatória longitudinal e transversal.</w:t>
            </w:r>
          </w:p>
          <w:p w14:paraId="1AAAB1ED" w14:textId="6377F0A9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Relacionar a intensidade do sinal com a amplitude da função que o descreve.</w:t>
            </w:r>
          </w:p>
          <w:p w14:paraId="21788C4B" w14:textId="4FDDCC11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 xml:space="preserve">Descrever um sinal harmónico simples através da função A </w:t>
            </w:r>
            <w:proofErr w:type="spellStart"/>
            <w:proofErr w:type="gramStart"/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sin</w:t>
            </w:r>
            <w:proofErr w:type="spellEnd"/>
            <w:r w:rsidRP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ω</w:t>
            </w:r>
            <w:proofErr w:type="gramEnd"/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  <w:p w14:paraId="28AADFC1" w14:textId="1C9D79C2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Relacionar o período com a frequência do sinal.</w:t>
            </w:r>
          </w:p>
          <w:p w14:paraId="3E56C608" w14:textId="2F807E33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Relacionar a intensidade do sinal com a amplitude da função que o descreve.</w:t>
            </w:r>
          </w:p>
          <w:p w14:paraId="21F7EF5C" w14:textId="24F9150A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Explicar o sinal sonoro como resultado de uma vibração de um meio mecânico.</w:t>
            </w:r>
          </w:p>
          <w:p w14:paraId="3FA656B7" w14:textId="2741C9C5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Comparar a velocidade do som em diferentes meios.</w:t>
            </w:r>
          </w:p>
          <w:p w14:paraId="47177233" w14:textId="1B59B87B" w:rsidR="00335448" w:rsidRPr="00381A3D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Interpretar sons complexos como sobreposição de sons harmónicos.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6984D901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885EA55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9B9FC" w14:textId="77777777" w:rsidR="00252A5D" w:rsidRPr="00335448" w:rsidRDefault="00F63CDE">
      <w:pPr>
        <w:rPr>
          <w:rFonts w:ascii="Times New Roman" w:hAnsi="Times New Roman" w:cs="Times New Roman"/>
          <w:sz w:val="24"/>
          <w:szCs w:val="24"/>
        </w:rPr>
      </w:pPr>
    </w:p>
    <w:sectPr w:rsidR="00252A5D" w:rsidRPr="00335448" w:rsidSect="00335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20CD" w14:textId="77777777" w:rsidR="00F63CDE" w:rsidRDefault="00F63CDE" w:rsidP="001B76C4">
      <w:r>
        <w:separator/>
      </w:r>
    </w:p>
  </w:endnote>
  <w:endnote w:type="continuationSeparator" w:id="0">
    <w:p w14:paraId="27C182C1" w14:textId="77777777" w:rsidR="00F63CDE" w:rsidRDefault="00F63CDE" w:rsidP="001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D496" w14:textId="77777777" w:rsidR="001B76C4" w:rsidRDefault="001B76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874066"/>
      <w:docPartObj>
        <w:docPartGallery w:val="Page Numbers (Bottom of Page)"/>
        <w:docPartUnique/>
      </w:docPartObj>
    </w:sdtPr>
    <w:sdtContent>
      <w:p w14:paraId="61FC386B" w14:textId="2DA8A63A" w:rsidR="001B76C4" w:rsidRDefault="001B76C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9C9DC" w14:textId="77777777" w:rsidR="001B76C4" w:rsidRDefault="001B76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AE1B" w14:textId="77777777" w:rsidR="001B76C4" w:rsidRDefault="001B7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BE2C" w14:textId="77777777" w:rsidR="00F63CDE" w:rsidRDefault="00F63CDE" w:rsidP="001B76C4">
      <w:r>
        <w:separator/>
      </w:r>
    </w:p>
  </w:footnote>
  <w:footnote w:type="continuationSeparator" w:id="0">
    <w:p w14:paraId="1E3B08AB" w14:textId="77777777" w:rsidR="00F63CDE" w:rsidRDefault="00F63CDE" w:rsidP="001B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E17F" w14:textId="77777777" w:rsidR="001B76C4" w:rsidRDefault="001B76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887" w14:textId="77777777" w:rsidR="001B76C4" w:rsidRDefault="001B76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D5E8" w14:textId="77777777" w:rsidR="001B76C4" w:rsidRDefault="001B76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7F6"/>
    <w:multiLevelType w:val="hybridMultilevel"/>
    <w:tmpl w:val="3C9237F8"/>
    <w:lvl w:ilvl="0" w:tplc="72E2BF3C">
      <w:numFmt w:val="bullet"/>
      <w:lvlText w:val="•"/>
      <w:lvlJc w:val="left"/>
      <w:pPr>
        <w:ind w:left="273" w:hanging="166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 w:tplc="17F0CD54">
      <w:numFmt w:val="bullet"/>
      <w:lvlText w:val="•"/>
      <w:lvlJc w:val="left"/>
      <w:pPr>
        <w:ind w:left="737" w:hanging="166"/>
      </w:pPr>
      <w:rPr>
        <w:rFonts w:hint="default"/>
        <w:lang w:val="pt-PT" w:eastAsia="en-US" w:bidi="ar-SA"/>
      </w:rPr>
    </w:lvl>
    <w:lvl w:ilvl="2" w:tplc="A8F8ABE0">
      <w:numFmt w:val="bullet"/>
      <w:lvlText w:val="•"/>
      <w:lvlJc w:val="left"/>
      <w:pPr>
        <w:ind w:left="1194" w:hanging="166"/>
      </w:pPr>
      <w:rPr>
        <w:rFonts w:hint="default"/>
        <w:lang w:val="pt-PT" w:eastAsia="en-US" w:bidi="ar-SA"/>
      </w:rPr>
    </w:lvl>
    <w:lvl w:ilvl="3" w:tplc="284A0B72">
      <w:numFmt w:val="bullet"/>
      <w:lvlText w:val="•"/>
      <w:lvlJc w:val="left"/>
      <w:pPr>
        <w:ind w:left="1651" w:hanging="166"/>
      </w:pPr>
      <w:rPr>
        <w:rFonts w:hint="default"/>
        <w:lang w:val="pt-PT" w:eastAsia="en-US" w:bidi="ar-SA"/>
      </w:rPr>
    </w:lvl>
    <w:lvl w:ilvl="4" w:tplc="78C8293C">
      <w:numFmt w:val="bullet"/>
      <w:lvlText w:val="•"/>
      <w:lvlJc w:val="left"/>
      <w:pPr>
        <w:ind w:left="2108" w:hanging="166"/>
      </w:pPr>
      <w:rPr>
        <w:rFonts w:hint="default"/>
        <w:lang w:val="pt-PT" w:eastAsia="en-US" w:bidi="ar-SA"/>
      </w:rPr>
    </w:lvl>
    <w:lvl w:ilvl="5" w:tplc="5686A9D0">
      <w:numFmt w:val="bullet"/>
      <w:lvlText w:val="•"/>
      <w:lvlJc w:val="left"/>
      <w:pPr>
        <w:ind w:left="2565" w:hanging="166"/>
      </w:pPr>
      <w:rPr>
        <w:rFonts w:hint="default"/>
        <w:lang w:val="pt-PT" w:eastAsia="en-US" w:bidi="ar-SA"/>
      </w:rPr>
    </w:lvl>
    <w:lvl w:ilvl="6" w:tplc="FDCAFD1A">
      <w:numFmt w:val="bullet"/>
      <w:lvlText w:val="•"/>
      <w:lvlJc w:val="left"/>
      <w:pPr>
        <w:ind w:left="3022" w:hanging="166"/>
      </w:pPr>
      <w:rPr>
        <w:rFonts w:hint="default"/>
        <w:lang w:val="pt-PT" w:eastAsia="en-US" w:bidi="ar-SA"/>
      </w:rPr>
    </w:lvl>
    <w:lvl w:ilvl="7" w:tplc="8F24DED8">
      <w:numFmt w:val="bullet"/>
      <w:lvlText w:val="•"/>
      <w:lvlJc w:val="left"/>
      <w:pPr>
        <w:ind w:left="3479" w:hanging="166"/>
      </w:pPr>
      <w:rPr>
        <w:rFonts w:hint="default"/>
        <w:lang w:val="pt-PT" w:eastAsia="en-US" w:bidi="ar-SA"/>
      </w:rPr>
    </w:lvl>
    <w:lvl w:ilvl="8" w:tplc="B880A656">
      <w:numFmt w:val="bullet"/>
      <w:lvlText w:val="•"/>
      <w:lvlJc w:val="left"/>
      <w:pPr>
        <w:ind w:left="3936" w:hanging="1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8"/>
    <w:rsid w:val="00071187"/>
    <w:rsid w:val="001A413C"/>
    <w:rsid w:val="001B76C4"/>
    <w:rsid w:val="002134B8"/>
    <w:rsid w:val="002B5906"/>
    <w:rsid w:val="002E2FF9"/>
    <w:rsid w:val="00335448"/>
    <w:rsid w:val="00381A3D"/>
    <w:rsid w:val="003A0DDB"/>
    <w:rsid w:val="004E33F7"/>
    <w:rsid w:val="00783366"/>
    <w:rsid w:val="007D4E85"/>
    <w:rsid w:val="007F1668"/>
    <w:rsid w:val="009E5313"/>
    <w:rsid w:val="00B14392"/>
    <w:rsid w:val="00B15C91"/>
    <w:rsid w:val="00B97609"/>
    <w:rsid w:val="00E61875"/>
    <w:rsid w:val="00EB717B"/>
    <w:rsid w:val="00F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276F"/>
  <w15:chartTrackingRefBased/>
  <w15:docId w15:val="{A882E9EE-0EF0-4008-82D9-379A97E0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43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4392"/>
    <w:rPr>
      <w:rFonts w:ascii="Times New Roman" w:hAnsi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B143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4392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39"/>
    <w:rsid w:val="003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5448"/>
  </w:style>
  <w:style w:type="paragraph" w:styleId="PargrafodaLista">
    <w:name w:val="List Paragraph"/>
    <w:basedOn w:val="Normal"/>
    <w:uiPriority w:val="34"/>
    <w:qFormat/>
    <w:rsid w:val="002B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Campos Aleixo</dc:creator>
  <cp:keywords/>
  <dc:description/>
  <cp:lastModifiedBy>José de Campos Aleixo</cp:lastModifiedBy>
  <cp:revision>3</cp:revision>
  <dcterms:created xsi:type="dcterms:W3CDTF">2021-05-24T01:18:00Z</dcterms:created>
  <dcterms:modified xsi:type="dcterms:W3CDTF">2021-05-24T01:29:00Z</dcterms:modified>
</cp:coreProperties>
</file>