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01F6" w14:textId="77777777" w:rsidR="00335448" w:rsidRPr="00335448" w:rsidRDefault="00335448" w:rsidP="00381A3D">
      <w:pPr>
        <w:spacing w:before="94"/>
        <w:ind w:left="3119" w:right="37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48">
        <w:rPr>
          <w:rFonts w:ascii="Times New Roman" w:hAnsi="Times New Roman" w:cs="Times New Roman"/>
          <w:b/>
          <w:w w:val="80"/>
          <w:sz w:val="24"/>
          <w:szCs w:val="24"/>
        </w:rPr>
        <w:t>MATRIZ</w:t>
      </w:r>
      <w:r w:rsidRPr="00335448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335448">
        <w:rPr>
          <w:rFonts w:ascii="Times New Roman" w:hAnsi="Times New Roman" w:cs="Times New Roman"/>
          <w:b/>
          <w:w w:val="80"/>
          <w:sz w:val="24"/>
          <w:szCs w:val="24"/>
        </w:rPr>
        <w:t>DA</w:t>
      </w:r>
      <w:r w:rsidRPr="00335448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335448">
        <w:rPr>
          <w:rFonts w:ascii="Times New Roman" w:hAnsi="Times New Roman" w:cs="Times New Roman"/>
          <w:b/>
          <w:w w:val="80"/>
          <w:sz w:val="24"/>
          <w:szCs w:val="24"/>
        </w:rPr>
        <w:t>PROVA</w:t>
      </w:r>
      <w:r w:rsidRPr="00335448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335448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335448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ACESSO PARA ALUNOS INTERNACIONAIS</w:t>
      </w:r>
    </w:p>
    <w:p w14:paraId="0DB037F4" w14:textId="77777777" w:rsidR="00335448" w:rsidRPr="00335448" w:rsidRDefault="00335448" w:rsidP="00335448">
      <w:pPr>
        <w:spacing w:before="114"/>
        <w:ind w:left="5059" w:right="4944"/>
        <w:jc w:val="center"/>
        <w:rPr>
          <w:rFonts w:ascii="Times New Roman" w:hAnsi="Times New Roman" w:cs="Times New Roman"/>
          <w:sz w:val="24"/>
          <w:szCs w:val="24"/>
        </w:rPr>
      </w:pPr>
      <w:r w:rsidRPr="00335448">
        <w:rPr>
          <w:rFonts w:ascii="Times New Roman" w:hAnsi="Times New Roman" w:cs="Times New Roman"/>
          <w:w w:val="80"/>
          <w:sz w:val="24"/>
          <w:szCs w:val="24"/>
        </w:rPr>
        <w:t>(Duração:</w:t>
      </w:r>
      <w:r w:rsidRPr="00335448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12</w:t>
      </w:r>
      <w:r w:rsidRPr="00335448">
        <w:rPr>
          <w:rFonts w:ascii="Times New Roman" w:hAnsi="Times New Roman" w:cs="Times New Roman"/>
          <w:w w:val="80"/>
          <w:sz w:val="24"/>
          <w:szCs w:val="24"/>
        </w:rPr>
        <w:t>0minutos</w:t>
      </w:r>
      <w:r w:rsidRPr="00335448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335448">
        <w:rPr>
          <w:rFonts w:ascii="Times New Roman" w:hAnsi="Times New Roman" w:cs="Times New Roman"/>
          <w:w w:val="80"/>
          <w:sz w:val="24"/>
          <w:szCs w:val="24"/>
        </w:rPr>
        <w:t>+</w:t>
      </w:r>
      <w:r w:rsidRPr="00335448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335448">
        <w:rPr>
          <w:rFonts w:ascii="Times New Roman" w:hAnsi="Times New Roman" w:cs="Times New Roman"/>
          <w:w w:val="80"/>
          <w:sz w:val="24"/>
          <w:szCs w:val="24"/>
        </w:rPr>
        <w:t>30</w:t>
      </w:r>
      <w:r w:rsidRPr="00335448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335448">
        <w:rPr>
          <w:rFonts w:ascii="Times New Roman" w:hAnsi="Times New Roman" w:cs="Times New Roman"/>
          <w:w w:val="80"/>
          <w:sz w:val="24"/>
          <w:szCs w:val="24"/>
        </w:rPr>
        <w:t>minutos</w:t>
      </w:r>
      <w:r w:rsidRPr="00335448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335448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335448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335448">
        <w:rPr>
          <w:rFonts w:ascii="Times New Roman" w:hAnsi="Times New Roman" w:cs="Times New Roman"/>
          <w:w w:val="80"/>
          <w:sz w:val="24"/>
          <w:szCs w:val="24"/>
        </w:rPr>
        <w:t>tolerância)</w:t>
      </w:r>
    </w:p>
    <w:p w14:paraId="3C5F37A0" w14:textId="77777777" w:rsidR="00335448" w:rsidRPr="00335448" w:rsidRDefault="00335448" w:rsidP="00335448">
      <w:pPr>
        <w:spacing w:before="115"/>
        <w:ind w:left="5060" w:right="49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48">
        <w:rPr>
          <w:rFonts w:ascii="Times New Roman" w:hAnsi="Times New Roman" w:cs="Times New Roman"/>
          <w:b/>
          <w:w w:val="80"/>
          <w:sz w:val="24"/>
          <w:szCs w:val="24"/>
        </w:rPr>
        <w:t>Física</w:t>
      </w:r>
      <w:r w:rsidRPr="00335448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335448">
        <w:rPr>
          <w:rFonts w:ascii="Times New Roman" w:hAnsi="Times New Roman" w:cs="Times New Roman"/>
          <w:b/>
          <w:w w:val="80"/>
          <w:sz w:val="24"/>
          <w:szCs w:val="24"/>
        </w:rPr>
        <w:t>e</w:t>
      </w:r>
      <w:r w:rsidRPr="00335448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335448">
        <w:rPr>
          <w:rFonts w:ascii="Times New Roman" w:hAnsi="Times New Roman" w:cs="Times New Roman"/>
          <w:b/>
          <w:w w:val="80"/>
          <w:sz w:val="24"/>
          <w:szCs w:val="24"/>
        </w:rPr>
        <w:t>Química</w:t>
      </w:r>
    </w:p>
    <w:tbl>
      <w:tblPr>
        <w:tblStyle w:val="TabelacomGrelh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977"/>
        <w:gridCol w:w="3393"/>
        <w:gridCol w:w="4380"/>
        <w:gridCol w:w="2404"/>
        <w:gridCol w:w="1804"/>
      </w:tblGrid>
      <w:tr w:rsidR="00071187" w:rsidRPr="00381A3D" w14:paraId="4F5B7A9B" w14:textId="77777777" w:rsidTr="004E33F7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0F88A6" w14:textId="72989A3B" w:rsidR="00335448" w:rsidRPr="00381A3D" w:rsidRDefault="00335448" w:rsidP="0038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Unidade temática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FA1002" w14:textId="6361BC72" w:rsidR="00335448" w:rsidRPr="00381A3D" w:rsidRDefault="00335448" w:rsidP="0038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Conteúdos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8451669" w14:textId="37875AB9" w:rsidR="00335448" w:rsidRPr="00381A3D" w:rsidRDefault="00335448" w:rsidP="0038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Objectivos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/Competências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799362" w14:textId="5EB047F7" w:rsidR="00335448" w:rsidRPr="00381A3D" w:rsidRDefault="00335448" w:rsidP="0038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Estrutura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C17FD41" w14:textId="2BC5C9FD" w:rsidR="00335448" w:rsidRPr="00381A3D" w:rsidRDefault="00335448" w:rsidP="00381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Cotações</w:t>
            </w:r>
          </w:p>
        </w:tc>
      </w:tr>
      <w:tr w:rsidR="00335448" w:rsidRPr="00381A3D" w14:paraId="70124786" w14:textId="77777777" w:rsidTr="004E33F7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7B7DE7" w14:textId="73B631B1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w w:val="90"/>
                <w:sz w:val="20"/>
                <w:szCs w:val="20"/>
              </w:rPr>
              <w:t>1.</w:t>
            </w:r>
            <w:r w:rsidRPr="00381A3D">
              <w:rPr>
                <w:rFonts w:ascii="Times New Roman" w:hAnsi="Times New Roman" w:cs="Times New Roman"/>
                <w:spacing w:val="29"/>
                <w:w w:val="90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w w:val="90"/>
                <w:sz w:val="20"/>
                <w:szCs w:val="20"/>
              </w:rPr>
              <w:t>Das</w:t>
            </w:r>
            <w:r w:rsidRPr="00381A3D">
              <w:rPr>
                <w:rFonts w:ascii="Times New Roman" w:hAnsi="Times New Roman" w:cs="Times New Roman"/>
                <w:spacing w:val="29"/>
                <w:w w:val="90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w w:val="90"/>
                <w:sz w:val="20"/>
                <w:szCs w:val="20"/>
              </w:rPr>
              <w:t>estrelas</w:t>
            </w:r>
            <w:r w:rsidRPr="00381A3D">
              <w:rPr>
                <w:rFonts w:ascii="Times New Roman" w:hAnsi="Times New Roman" w:cs="Times New Roman"/>
                <w:spacing w:val="29"/>
                <w:w w:val="90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w w:val="90"/>
                <w:sz w:val="20"/>
                <w:szCs w:val="20"/>
              </w:rPr>
              <w:t>ao</w:t>
            </w:r>
            <w:r w:rsidRPr="00381A3D">
              <w:rPr>
                <w:rFonts w:ascii="Times New Roman" w:hAnsi="Times New Roman" w:cs="Times New Roman"/>
                <w:spacing w:val="-47"/>
                <w:w w:val="90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w w:val="90"/>
                <w:sz w:val="20"/>
                <w:szCs w:val="20"/>
              </w:rPr>
              <w:t>átomo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BE9F" w14:textId="74A03340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Estrutura atómica, Tabela Periódica e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Organização dos elementos químicos</w:t>
            </w:r>
          </w:p>
          <w:p w14:paraId="635F5D80" w14:textId="192CF39D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Modelo quântico. Números quânticos (n, l,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ml e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92E81E" w14:textId="1BCD6B4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Orbitais (s, p, d)</w:t>
            </w:r>
          </w:p>
          <w:p w14:paraId="402EE3F2" w14:textId="3C4AB52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Princípios da energia mínima e da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exclusão de Pauli.</w:t>
            </w:r>
          </w:p>
          <w:p w14:paraId="61EB87F0" w14:textId="3CFACE86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Regra de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Hund</w:t>
            </w:r>
            <w:proofErr w:type="spellEnd"/>
          </w:p>
          <w:p w14:paraId="23CAF7E7" w14:textId="17476A2A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Configuração eletrónica de átomos de elementos de Z ≤ 23</w:t>
            </w:r>
          </w:p>
          <w:p w14:paraId="7DB28B2A" w14:textId="581A8959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Posição dos elementos na Tabela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Periódica e respetivas configurações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eletrónicas.</w:t>
            </w:r>
          </w:p>
          <w:p w14:paraId="3399C87B" w14:textId="543B0D6D" w:rsidR="00335448" w:rsidRPr="00381A3D" w:rsidRDefault="00335448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Variação do raio atómico e da energia de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ionização na Tabela Periódica.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2FDD" w14:textId="784392D3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Estabelecer as configurações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electrónicas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dos átomos dos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elementos (Z ≤ 23) atendendo aos princípios da energia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mínima e da exclusão de Pauli, e à regra de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Hund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D798AB" w14:textId="3CC69B94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Interpretar a organização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actual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da Tabela Periódica em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termos de períodos, grupos (1 a 18) e elementos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representativos (Blocos s e p) e não representativos.</w:t>
            </w:r>
          </w:p>
          <w:p w14:paraId="14D082D3" w14:textId="352E8848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Verificar, para os elementos representativos da Tabela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Periódica, a periodicidade de algumas propriedades físicas e químicas das respetivas substâncias elementares.</w:t>
            </w:r>
          </w:p>
          <w:p w14:paraId="4F4B9F7D" w14:textId="31708CB6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duas importantes propriedades periódicas dos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elementos representativos - raio atómico e energia de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ionização - em termos das distribuições eletrónicas.</w:t>
            </w:r>
          </w:p>
          <w:p w14:paraId="5CE0A763" w14:textId="411D46AD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Identificar a posição de cada elemento na Tabela Periódica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segundo o grupo e o período.</w:t>
            </w:r>
          </w:p>
          <w:p w14:paraId="7A860A7F" w14:textId="6E64F0A3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Relacionar as posições dos elementos representativos na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Tabela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Periódica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características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suas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configurações eletrónicas</w:t>
            </w:r>
          </w:p>
          <w:p w14:paraId="2DACEE0D" w14:textId="715F44C4" w:rsidR="00335448" w:rsidRPr="00381A3D" w:rsidRDefault="00335448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a variação do raio atómico e da energia de</w:t>
            </w:r>
            <w:r w:rsidR="0038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ionização na Tabela Periódica.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28F9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2D643" w14:textId="1C341E4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Os itens são do tipo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D211F0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53A9E" w14:textId="67BF9BBC" w:rsidR="00335448" w:rsidRPr="00381A3D" w:rsidRDefault="00071187" w:rsidP="000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de Verdadeiro-Falso 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de escolha múltipla (podendo envolver gráficos)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itens de resposta curta/aberta itens de resposta aberta extensa 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com cálculos e /ou justificações.</w:t>
            </w:r>
          </w:p>
        </w:tc>
        <w:tc>
          <w:tcPr>
            <w:tcW w:w="18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D54D2B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Química (Unidades 1, 2, </w:t>
            </w:r>
            <w:proofErr w:type="gram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3 )</w:t>
            </w:r>
            <w:proofErr w:type="gramEnd"/>
          </w:p>
          <w:p w14:paraId="3B16ADB2" w14:textId="5AFE456F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80 pontos</w:t>
            </w:r>
          </w:p>
        </w:tc>
      </w:tr>
      <w:tr w:rsidR="00335448" w:rsidRPr="00381A3D" w14:paraId="288DA928" w14:textId="77777777" w:rsidTr="007F1668">
        <w:tc>
          <w:tcPr>
            <w:tcW w:w="1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4ED2EC" w14:textId="6B1479E0" w:rsidR="00335448" w:rsidRPr="00381A3D" w:rsidRDefault="00335448" w:rsidP="000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2. Na atmosfera da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Terra: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radiação,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matéria e estrutura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DD9F" w14:textId="329E1090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Modelo covalente da ligação química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FE694C" w14:textId="3855005C" w:rsidR="00335448" w:rsidRPr="00381A3D" w:rsidRDefault="00335448" w:rsidP="001B7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Parâmetros de ligação: Energia de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ligação, comprimento de ligação e ângulo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de ligação.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10E3" w14:textId="2A63FA22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Explicar a estrutura da molécula de O2, utilizando o modelo de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ligação covalente.</w:t>
            </w:r>
          </w:p>
          <w:p w14:paraId="43F30524" w14:textId="4A11A9DA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Comparar a estrutura da molécula de O2 com a estrutura de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outras moléculas da atmosfera tais como H2 e N2 (ligações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simples, dupla e tripla).</w:t>
            </w:r>
          </w:p>
          <w:p w14:paraId="25819C2D" w14:textId="0EC1F2FA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Interpretar os parâmetros de ligação - energia e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comprimento-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para as moléculas H2, O2 e N2.</w:t>
            </w:r>
          </w:p>
          <w:p w14:paraId="5B7ED2FC" w14:textId="0BBE6C13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Explicar a estrutura das moléculas de H2O, NH3, CH4 e CO2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utilizando o modelo de ligação covalente.</w:t>
            </w:r>
          </w:p>
          <w:p w14:paraId="051A5FFB" w14:textId="193F7F57" w:rsidR="00335448" w:rsidRPr="00381A3D" w:rsidRDefault="00335448" w:rsidP="000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Representar as moléculas de H2, O2, N2, H2O, NH3, CH4 e CO2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na notação de Lewis.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CBB7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F419C6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8" w:rsidRPr="00381A3D" w14:paraId="63505323" w14:textId="77777777" w:rsidTr="007F1668">
        <w:tc>
          <w:tcPr>
            <w:tcW w:w="19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9F3068" w14:textId="7F4DFD98" w:rsidR="00335448" w:rsidRPr="00381A3D" w:rsidRDefault="00335448" w:rsidP="0007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3. Química e Indústria: equilíbrios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desequilíbrios.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79A8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Produção industrial do amoníaco</w:t>
            </w:r>
          </w:p>
          <w:p w14:paraId="4498EC83" w14:textId="5C0706F8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Reversibilidade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reações químicas.</w:t>
            </w:r>
          </w:p>
          <w:p w14:paraId="39B62632" w14:textId="08B1AE8E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Equilíbrio químico como exemplo de um equilíbrio dinâmico.</w:t>
            </w:r>
          </w:p>
          <w:p w14:paraId="1BE42661" w14:textId="54E041A3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Situações de equilíbrio dinâmico e desequilíbrio.</w:t>
            </w:r>
          </w:p>
          <w:p w14:paraId="3F10ED8F" w14:textId="36CB9560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 síntese do amoníaco como um exemplo de equilíbrio químico.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9690" w14:textId="3C7F5635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e representar uma reação reversível.</w:t>
            </w:r>
          </w:p>
          <w:p w14:paraId="09ABE3D7" w14:textId="4CABC5FD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Reconhecer que existem reações reversíveis em situação de não equilíbrio.</w:t>
            </w:r>
          </w:p>
          <w:p w14:paraId="22505432" w14:textId="00C183BF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Identificar reação direta e reação inversa.</w:t>
            </w:r>
          </w:p>
          <w:p w14:paraId="611589DA" w14:textId="1F454E70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Identificar a reação de síntese do amoníaco (N2(g) + 3H2(g)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187" w:rsidRPr="0007118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2NH3(g)) e a decomposição do amoníaco, (2NH3(g) </w:t>
            </w:r>
            <w:r w:rsidR="00071187" w:rsidRPr="0007118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N2(g) + 3H2(g)) como rea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ões inversas uma da outra.</w:t>
            </w:r>
          </w:p>
          <w:p w14:paraId="1820165E" w14:textId="50081EBD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Identificar a reação de síntese do amoníaco como um exemplo de um equilíbrio homogéneo quando em sistema fechado.</w:t>
            </w:r>
          </w:p>
          <w:p w14:paraId="07765062" w14:textId="4C8445C6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711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Escrever as expressões matemáticas que traduzem a constante de equilíbrio em termos de concentração (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Kc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) de acordo com a Lei de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Guldberg</w:t>
            </w:r>
            <w:proofErr w:type="spellEnd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Waage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7360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B5176B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8" w:rsidRPr="00381A3D" w14:paraId="29899B32" w14:textId="77777777" w:rsidTr="007F1668">
        <w:tc>
          <w:tcPr>
            <w:tcW w:w="198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316B53A" w14:textId="3EDCD93E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Energia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</w:p>
          <w:p w14:paraId="1B925BCE" w14:textId="3986F93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movimentos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15875" w14:textId="27BE2C1D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2. A energia de sistemas em movimento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de translação</w:t>
            </w:r>
          </w:p>
          <w:p w14:paraId="28EB44FD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Teorema da energia cinética.</w:t>
            </w:r>
          </w:p>
          <w:p w14:paraId="64C2787F" w14:textId="6AB89FE2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Trabalho realizado pelo peso.</w:t>
            </w:r>
          </w:p>
          <w:p w14:paraId="13959122" w14:textId="27C47205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Peso como força conservativa.</w:t>
            </w:r>
          </w:p>
          <w:p w14:paraId="6BED7587" w14:textId="41EF4451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Energia potencial gravítica.</w:t>
            </w:r>
          </w:p>
          <w:p w14:paraId="0FC2B462" w14:textId="4F8426F8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Conservação da energia mecânica.</w:t>
            </w:r>
          </w:p>
          <w:p w14:paraId="3B8EBC4A" w14:textId="1F6A1233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Ação das forças não conservativas.</w:t>
            </w:r>
          </w:p>
          <w:p w14:paraId="58D8AB80" w14:textId="2771C4F9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FC7B77" w14:textId="063E23CE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Aplicar o teorema da energia cinética em movimentos de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translação, sob a ação de forças constantes</w:t>
            </w:r>
          </w:p>
          <w:p w14:paraId="77243FDB" w14:textId="50972325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Calcular o trabalho realizado pelo peso, entre dois pontos, em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percursos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diferentes,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identificando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peso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como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força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conservativa</w:t>
            </w:r>
          </w:p>
          <w:p w14:paraId="14D3855A" w14:textId="6FB37668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Relacionar o trabalho realizado pelo peso com a variação da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energia potencial gravítica.</w:t>
            </w:r>
          </w:p>
          <w:p w14:paraId="156B619E" w14:textId="4F29A950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Indicar que o valor da energia potencial gravítica num ponto só é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conhecido se for estabelecido um nível de referência.</w:t>
            </w:r>
          </w:p>
          <w:p w14:paraId="0B964704" w14:textId="5B908221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Explicitar que, se num sistema só atuam forças conservativas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e/ou forças que não realizem trabalho, a energia mecânica</w:t>
            </w:r>
            <w:r w:rsidR="002E2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permanece constante.</w:t>
            </w:r>
          </w:p>
          <w:p w14:paraId="6AEFAB90" w14:textId="1C33138E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Relacionar a variação de energia mecânica de um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sistema com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 trabalho realizado por forças não conservativas.</w:t>
            </w:r>
          </w:p>
          <w:p w14:paraId="0B383A26" w14:textId="1F0A8D00" w:rsidR="00335448" w:rsidRPr="00381A3D" w:rsidRDefault="00335448" w:rsidP="002E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Analisar situações do dia a dia sob o ponto de vista da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conservação da energia mecânica.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2CFE5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E3439" w14:textId="34AB18FE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Os itens são do tipo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1A632BD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57A2B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B85D2" w14:textId="35ED6D80" w:rsidR="00335448" w:rsidRPr="00381A3D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de Verdadeiro-Falso 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de escolha múltipla (podendo envolver gráficos) 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itens de resposta curta/aberta itens de resposta aberta extensa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35448" w:rsidRPr="00381A3D">
              <w:rPr>
                <w:rFonts w:ascii="Times New Roman" w:hAnsi="Times New Roman" w:cs="Times New Roman"/>
                <w:sz w:val="20"/>
                <w:szCs w:val="20"/>
              </w:rPr>
              <w:t>tens com cálculos e /ou justificações.</w:t>
            </w: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6D9FA7C3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Física</w:t>
            </w:r>
          </w:p>
          <w:p w14:paraId="20F3CCF7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(Unidades 1,2 e 3)</w:t>
            </w:r>
          </w:p>
          <w:p w14:paraId="45E97DBD" w14:textId="440AF393" w:rsidR="00335448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120 pontos</w:t>
            </w:r>
          </w:p>
        </w:tc>
      </w:tr>
      <w:tr w:rsidR="00335448" w:rsidRPr="00381A3D" w14:paraId="3963AD7C" w14:textId="77777777" w:rsidTr="007F1668">
        <w:tc>
          <w:tcPr>
            <w:tcW w:w="1980" w:type="dxa"/>
            <w:tcBorders>
              <w:left w:val="single" w:sz="18" w:space="0" w:color="auto"/>
            </w:tcBorders>
          </w:tcPr>
          <w:p w14:paraId="1F139758" w14:textId="5F6BD62E" w:rsidR="00335448" w:rsidRPr="00381A3D" w:rsidRDefault="00381A3D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Movimentos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na Terra e no Espaço</w:t>
            </w:r>
          </w:p>
        </w:tc>
        <w:tc>
          <w:tcPr>
            <w:tcW w:w="3402" w:type="dxa"/>
          </w:tcPr>
          <w:p w14:paraId="503FFF71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Da Terra à Lua</w:t>
            </w:r>
          </w:p>
          <w:p w14:paraId="42377C73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E1EEB" w14:textId="14CA30BD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3ª Lei de Newton.</w:t>
            </w:r>
          </w:p>
          <w:p w14:paraId="6359B3DD" w14:textId="696741F3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Movimentos próximo da superfície da Terra.</w:t>
            </w:r>
          </w:p>
          <w:p w14:paraId="03560C64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- Aceleração.</w:t>
            </w:r>
          </w:p>
          <w:p w14:paraId="17260969" w14:textId="77777777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-1ª e 2ª Leis de Newton.</w:t>
            </w:r>
          </w:p>
          <w:p w14:paraId="2943B3A6" w14:textId="1B66F2F9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Características do movimento de um corpo de acordo com a resultante das forças e as condições iniciais do movimento:</w:t>
            </w:r>
          </w:p>
          <w:p w14:paraId="7C646022" w14:textId="2F07C766" w:rsidR="00381A3D" w:rsidRPr="00381A3D" w:rsidRDefault="002B5906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1A3D" w:rsidRPr="00381A3D">
              <w:rPr>
                <w:rFonts w:ascii="Times New Roman" w:hAnsi="Times New Roman" w:cs="Times New Roman"/>
                <w:sz w:val="20"/>
                <w:szCs w:val="20"/>
              </w:rPr>
              <w:t>Queda e lançamento na vertical com efeito de resistência do ar desprezável.</w:t>
            </w:r>
          </w:p>
          <w:p w14:paraId="4DA1DE10" w14:textId="49199B88" w:rsidR="00335448" w:rsidRPr="00381A3D" w:rsidRDefault="002B5906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1A3D" w:rsidRPr="00381A3D">
              <w:rPr>
                <w:rFonts w:ascii="Times New Roman" w:hAnsi="Times New Roman" w:cs="Times New Roman"/>
                <w:sz w:val="20"/>
                <w:szCs w:val="20"/>
              </w:rPr>
              <w:t>Movimentos retilíneos num plano horizontal</w:t>
            </w:r>
          </w:p>
        </w:tc>
        <w:tc>
          <w:tcPr>
            <w:tcW w:w="4394" w:type="dxa"/>
          </w:tcPr>
          <w:p w14:paraId="2F00A4AE" w14:textId="56D0606B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a 3ª lei de Newton.</w:t>
            </w:r>
          </w:p>
          <w:p w14:paraId="79076325" w14:textId="4C2A230D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Identificar a variação de velocidade como um dos efeitos de uma força.</w:t>
            </w:r>
          </w:p>
          <w:p w14:paraId="2B73839F" w14:textId="751718EC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Associar a grandeza aceleração à taxa de variação temporal da velocidade.</w:t>
            </w:r>
          </w:p>
          <w:p w14:paraId="098D23F0" w14:textId="0DB52693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a 2ª lei de Newton.</w:t>
            </w:r>
          </w:p>
          <w:p w14:paraId="06A85202" w14:textId="5A3FF781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Caracterizar o movimento de queda e de subida na vertical, com efeito da resistência do ar desprezável: movimento retilíneo e uniformemente variado (acelerado e retardado).</w:t>
            </w:r>
          </w:p>
          <w:p w14:paraId="025EC376" w14:textId="57CA4F4C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Interpretar gráficos x(t) e v(t) em situações de movimento </w:t>
            </w:r>
            <w:r w:rsidR="002B5906" w:rsidRPr="00381A3D">
              <w:rPr>
                <w:rFonts w:ascii="Times New Roman" w:hAnsi="Times New Roman" w:cs="Times New Roman"/>
                <w:sz w:val="20"/>
                <w:szCs w:val="20"/>
              </w:rPr>
              <w:t>retilíneo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 xml:space="preserve"> uniformemente variado e aplicar as respetivas expressões analíticas.</w:t>
            </w:r>
          </w:p>
          <w:p w14:paraId="4994798B" w14:textId="5779558F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Caracterizar o movimento retilíneo e uniforme.</w:t>
            </w:r>
          </w:p>
          <w:p w14:paraId="6007B35C" w14:textId="3F257F02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gráficos v(t) e x(t) para o movimento retilíneo e uniforme e aplicar as respetivas expressões analíticas.</w:t>
            </w:r>
          </w:p>
          <w:p w14:paraId="2278B43A" w14:textId="66B591DD" w:rsidR="00381A3D" w:rsidRPr="00381A3D" w:rsidRDefault="00381A3D" w:rsidP="0038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Interpretar a 1ª lei de Newton com base na 2ª lei.</w:t>
            </w:r>
          </w:p>
          <w:p w14:paraId="55D0F682" w14:textId="5BA5D149" w:rsidR="00335448" w:rsidRPr="00381A3D" w:rsidRDefault="00381A3D" w:rsidP="002E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3D">
              <w:rPr>
                <w:rFonts w:ascii="Times New Roman" w:hAnsi="Times New Roman" w:cs="Times New Roman"/>
                <w:sz w:val="20"/>
                <w:szCs w:val="20"/>
              </w:rPr>
              <w:t>Aplicar as leis de Newton a corpos que se movam num plano horizontal.</w:t>
            </w:r>
          </w:p>
        </w:tc>
        <w:tc>
          <w:tcPr>
            <w:tcW w:w="2410" w:type="dxa"/>
            <w:vMerge/>
          </w:tcPr>
          <w:p w14:paraId="4C8DCC3E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right w:val="single" w:sz="18" w:space="0" w:color="auto"/>
            </w:tcBorders>
          </w:tcPr>
          <w:p w14:paraId="76E13964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8" w:rsidRPr="00381A3D" w14:paraId="347B9918" w14:textId="77777777" w:rsidTr="007F1668"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</w:tcPr>
          <w:p w14:paraId="40034723" w14:textId="56CEC0FC" w:rsidR="00335448" w:rsidRPr="00381A3D" w:rsidRDefault="002B5906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3. Comunicações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26A8C03" w14:textId="5CCF2D46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Comunicação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informação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a curtas distâncias</w:t>
            </w:r>
          </w:p>
          <w:p w14:paraId="58CCE26E" w14:textId="5247973E" w:rsidR="00335448" w:rsidRPr="00381A3D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Transmissão de sinais.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772C5B8D" w14:textId="5A22B977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Identificar diferentes tipos de sinais.</w:t>
            </w:r>
          </w:p>
          <w:p w14:paraId="7BC132E5" w14:textId="713581A6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Interpretar a propagação de um sinal por meio de um modelo ondulatório.</w:t>
            </w:r>
          </w:p>
          <w:p w14:paraId="3DCA7301" w14:textId="3867ECB1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Identificar fenómenos de propagação ondulatória longitudinal e transversal.</w:t>
            </w:r>
          </w:p>
          <w:p w14:paraId="1AAAB1ED" w14:textId="6377F0A9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Relacionar a intensidade do sinal com a amplitude da função que o descreve.</w:t>
            </w:r>
          </w:p>
          <w:p w14:paraId="21788C4B" w14:textId="4FDDCC11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 xml:space="preserve">Descrever um sinal harmónico simples através da função A </w:t>
            </w:r>
            <w:proofErr w:type="spellStart"/>
            <w:proofErr w:type="gramStart"/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sin</w:t>
            </w:r>
            <w:proofErr w:type="spellEnd"/>
            <w:r w:rsidRPr="002B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ω</w:t>
            </w:r>
            <w:proofErr w:type="gramEnd"/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</w:p>
          <w:p w14:paraId="28AADFC1" w14:textId="1C9D79C2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4E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Relacionar o período com a frequência do sinal.</w:t>
            </w:r>
          </w:p>
          <w:p w14:paraId="3E56C608" w14:textId="2F807E33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4E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Relacionar a intensidade do sinal com a amplitude da função que o descreve.</w:t>
            </w:r>
          </w:p>
          <w:p w14:paraId="21F7EF5C" w14:textId="24F9150A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="004E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Explicar o sinal sonoro como resultado de uma vibração de um meio mecânico.</w:t>
            </w:r>
          </w:p>
          <w:p w14:paraId="3FA656B7" w14:textId="2741C9C5" w:rsidR="002B5906" w:rsidRPr="002B5906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4E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Comparar a velocidade do som em diferentes meios.</w:t>
            </w:r>
          </w:p>
          <w:p w14:paraId="47177233" w14:textId="1B59B87B" w:rsidR="00335448" w:rsidRPr="00381A3D" w:rsidRDefault="002B5906" w:rsidP="002B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4E3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906">
              <w:rPr>
                <w:rFonts w:ascii="Times New Roman" w:hAnsi="Times New Roman" w:cs="Times New Roman"/>
                <w:sz w:val="20"/>
                <w:szCs w:val="20"/>
              </w:rPr>
              <w:t>Interpretar sons complexos como sobreposição de sons harmónicos.</w:t>
            </w: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14:paraId="6984D901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885EA55" w14:textId="77777777" w:rsidR="00335448" w:rsidRPr="00381A3D" w:rsidRDefault="00335448" w:rsidP="00335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09B9FC" w14:textId="77777777" w:rsidR="00252A5D" w:rsidRPr="00335448" w:rsidRDefault="00F63CDE">
      <w:pPr>
        <w:rPr>
          <w:rFonts w:ascii="Times New Roman" w:hAnsi="Times New Roman" w:cs="Times New Roman"/>
          <w:sz w:val="24"/>
          <w:szCs w:val="24"/>
        </w:rPr>
      </w:pPr>
    </w:p>
    <w:sectPr w:rsidR="00252A5D" w:rsidRPr="00335448" w:rsidSect="00335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20CD" w14:textId="77777777" w:rsidR="00F63CDE" w:rsidRDefault="00F63CDE" w:rsidP="001B76C4">
      <w:r>
        <w:separator/>
      </w:r>
    </w:p>
  </w:endnote>
  <w:endnote w:type="continuationSeparator" w:id="0">
    <w:p w14:paraId="27C182C1" w14:textId="77777777" w:rsidR="00F63CDE" w:rsidRDefault="00F63CDE" w:rsidP="001B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D496" w14:textId="77777777" w:rsidR="001B76C4" w:rsidRDefault="001B76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874066"/>
      <w:docPartObj>
        <w:docPartGallery w:val="Page Numbers (Bottom of Page)"/>
        <w:docPartUnique/>
      </w:docPartObj>
    </w:sdtPr>
    <w:sdtContent>
      <w:p w14:paraId="61FC386B" w14:textId="2DA8A63A" w:rsidR="001B76C4" w:rsidRDefault="001B76C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9C9DC" w14:textId="77777777" w:rsidR="001B76C4" w:rsidRDefault="001B76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AE1B" w14:textId="77777777" w:rsidR="001B76C4" w:rsidRDefault="001B76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BE2C" w14:textId="77777777" w:rsidR="00F63CDE" w:rsidRDefault="00F63CDE" w:rsidP="001B76C4">
      <w:r>
        <w:separator/>
      </w:r>
    </w:p>
  </w:footnote>
  <w:footnote w:type="continuationSeparator" w:id="0">
    <w:p w14:paraId="1E3B08AB" w14:textId="77777777" w:rsidR="00F63CDE" w:rsidRDefault="00F63CDE" w:rsidP="001B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E17F" w14:textId="77777777" w:rsidR="001B76C4" w:rsidRDefault="001B76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7887" w14:textId="77777777" w:rsidR="001B76C4" w:rsidRDefault="001B76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D5E8" w14:textId="77777777" w:rsidR="001B76C4" w:rsidRDefault="001B76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7F6"/>
    <w:multiLevelType w:val="hybridMultilevel"/>
    <w:tmpl w:val="3C9237F8"/>
    <w:lvl w:ilvl="0" w:tplc="72E2BF3C">
      <w:numFmt w:val="bullet"/>
      <w:lvlText w:val="•"/>
      <w:lvlJc w:val="left"/>
      <w:pPr>
        <w:ind w:left="273" w:hanging="166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 w:tplc="17F0CD54">
      <w:numFmt w:val="bullet"/>
      <w:lvlText w:val="•"/>
      <w:lvlJc w:val="left"/>
      <w:pPr>
        <w:ind w:left="737" w:hanging="166"/>
      </w:pPr>
      <w:rPr>
        <w:rFonts w:hint="default"/>
        <w:lang w:val="pt-PT" w:eastAsia="en-US" w:bidi="ar-SA"/>
      </w:rPr>
    </w:lvl>
    <w:lvl w:ilvl="2" w:tplc="A8F8ABE0">
      <w:numFmt w:val="bullet"/>
      <w:lvlText w:val="•"/>
      <w:lvlJc w:val="left"/>
      <w:pPr>
        <w:ind w:left="1194" w:hanging="166"/>
      </w:pPr>
      <w:rPr>
        <w:rFonts w:hint="default"/>
        <w:lang w:val="pt-PT" w:eastAsia="en-US" w:bidi="ar-SA"/>
      </w:rPr>
    </w:lvl>
    <w:lvl w:ilvl="3" w:tplc="284A0B72">
      <w:numFmt w:val="bullet"/>
      <w:lvlText w:val="•"/>
      <w:lvlJc w:val="left"/>
      <w:pPr>
        <w:ind w:left="1651" w:hanging="166"/>
      </w:pPr>
      <w:rPr>
        <w:rFonts w:hint="default"/>
        <w:lang w:val="pt-PT" w:eastAsia="en-US" w:bidi="ar-SA"/>
      </w:rPr>
    </w:lvl>
    <w:lvl w:ilvl="4" w:tplc="78C8293C">
      <w:numFmt w:val="bullet"/>
      <w:lvlText w:val="•"/>
      <w:lvlJc w:val="left"/>
      <w:pPr>
        <w:ind w:left="2108" w:hanging="166"/>
      </w:pPr>
      <w:rPr>
        <w:rFonts w:hint="default"/>
        <w:lang w:val="pt-PT" w:eastAsia="en-US" w:bidi="ar-SA"/>
      </w:rPr>
    </w:lvl>
    <w:lvl w:ilvl="5" w:tplc="5686A9D0">
      <w:numFmt w:val="bullet"/>
      <w:lvlText w:val="•"/>
      <w:lvlJc w:val="left"/>
      <w:pPr>
        <w:ind w:left="2565" w:hanging="166"/>
      </w:pPr>
      <w:rPr>
        <w:rFonts w:hint="default"/>
        <w:lang w:val="pt-PT" w:eastAsia="en-US" w:bidi="ar-SA"/>
      </w:rPr>
    </w:lvl>
    <w:lvl w:ilvl="6" w:tplc="FDCAFD1A">
      <w:numFmt w:val="bullet"/>
      <w:lvlText w:val="•"/>
      <w:lvlJc w:val="left"/>
      <w:pPr>
        <w:ind w:left="3022" w:hanging="166"/>
      </w:pPr>
      <w:rPr>
        <w:rFonts w:hint="default"/>
        <w:lang w:val="pt-PT" w:eastAsia="en-US" w:bidi="ar-SA"/>
      </w:rPr>
    </w:lvl>
    <w:lvl w:ilvl="7" w:tplc="8F24DED8">
      <w:numFmt w:val="bullet"/>
      <w:lvlText w:val="•"/>
      <w:lvlJc w:val="left"/>
      <w:pPr>
        <w:ind w:left="3479" w:hanging="166"/>
      </w:pPr>
      <w:rPr>
        <w:rFonts w:hint="default"/>
        <w:lang w:val="pt-PT" w:eastAsia="en-US" w:bidi="ar-SA"/>
      </w:rPr>
    </w:lvl>
    <w:lvl w:ilvl="8" w:tplc="B880A656">
      <w:numFmt w:val="bullet"/>
      <w:lvlText w:val="•"/>
      <w:lvlJc w:val="left"/>
      <w:pPr>
        <w:ind w:left="3936" w:hanging="1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48"/>
    <w:rsid w:val="00071187"/>
    <w:rsid w:val="001A413C"/>
    <w:rsid w:val="001B76C4"/>
    <w:rsid w:val="002134B8"/>
    <w:rsid w:val="002B5906"/>
    <w:rsid w:val="002E2FF9"/>
    <w:rsid w:val="00335448"/>
    <w:rsid w:val="00381A3D"/>
    <w:rsid w:val="003A0DDB"/>
    <w:rsid w:val="004E33F7"/>
    <w:rsid w:val="00783366"/>
    <w:rsid w:val="007D4E85"/>
    <w:rsid w:val="007F1668"/>
    <w:rsid w:val="009E5313"/>
    <w:rsid w:val="00B14392"/>
    <w:rsid w:val="00B15C91"/>
    <w:rsid w:val="00B97609"/>
    <w:rsid w:val="00E61875"/>
    <w:rsid w:val="00EB717B"/>
    <w:rsid w:val="00F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276F"/>
  <w15:chartTrackingRefBased/>
  <w15:docId w15:val="{A882E9EE-0EF0-4008-82D9-379A97E0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4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43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4392"/>
    <w:rPr>
      <w:rFonts w:ascii="Times New Roman" w:hAnsi="Times New Roman"/>
      <w:sz w:val="24"/>
    </w:rPr>
  </w:style>
  <w:style w:type="paragraph" w:styleId="Rodap">
    <w:name w:val="footer"/>
    <w:basedOn w:val="Normal"/>
    <w:link w:val="RodapCarter"/>
    <w:uiPriority w:val="99"/>
    <w:unhideWhenUsed/>
    <w:rsid w:val="00B143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4392"/>
    <w:rPr>
      <w:rFonts w:ascii="Times New Roman" w:hAnsi="Times New Roman"/>
      <w:sz w:val="24"/>
    </w:rPr>
  </w:style>
  <w:style w:type="table" w:styleId="TabelacomGrelha">
    <w:name w:val="Table Grid"/>
    <w:basedOn w:val="Tabelanormal"/>
    <w:uiPriority w:val="39"/>
    <w:rsid w:val="0033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35448"/>
  </w:style>
  <w:style w:type="paragraph" w:styleId="PargrafodaLista">
    <w:name w:val="List Paragraph"/>
    <w:basedOn w:val="Normal"/>
    <w:uiPriority w:val="34"/>
    <w:qFormat/>
    <w:rsid w:val="002B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Campos Aleixo</dc:creator>
  <cp:keywords/>
  <dc:description/>
  <cp:lastModifiedBy>José de Campos Aleixo</cp:lastModifiedBy>
  <cp:revision>3</cp:revision>
  <dcterms:created xsi:type="dcterms:W3CDTF">2021-05-24T01:18:00Z</dcterms:created>
  <dcterms:modified xsi:type="dcterms:W3CDTF">2021-05-24T01:29:00Z</dcterms:modified>
</cp:coreProperties>
</file>