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45" w:rsidRDefault="00736245" w:rsidP="00736245">
      <w:pPr>
        <w:jc w:val="center"/>
      </w:pPr>
      <w:r>
        <w:t>INFORMAÇÃO SOBRE BOLSAS</w:t>
      </w:r>
    </w:p>
    <w:p w:rsidR="00736245" w:rsidRDefault="00736245"/>
    <w:p w:rsidR="00736245" w:rsidRDefault="00736245">
      <w:r>
        <w:t>A Comissão Europeia, através da Agência Nacional Portuguesa, atribui à UAL um número de vagas (variável de ano para ano). O valor das bolsas varia consoante o país de acolhimento. Para o ano letivo de 202</w:t>
      </w:r>
      <w:r w:rsidR="0042452D">
        <w:t>4</w:t>
      </w:r>
      <w:r>
        <w:t>-2</w:t>
      </w:r>
      <w:r w:rsidR="0042452D">
        <w:t>5</w:t>
      </w:r>
      <w:bookmarkStart w:id="0" w:name="_GoBack"/>
      <w:bookmarkEnd w:id="0"/>
      <w:r>
        <w:t xml:space="preserve">, o valor da bolsa mensal é o seguinte: </w:t>
      </w:r>
    </w:p>
    <w:p w:rsidR="00736245" w:rsidRDefault="00736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6245" w:rsidTr="00736245">
        <w:tc>
          <w:tcPr>
            <w:tcW w:w="2831" w:type="dxa"/>
          </w:tcPr>
          <w:p w:rsidR="00736245" w:rsidRDefault="00736245">
            <w:r>
              <w:t>Países</w:t>
            </w:r>
          </w:p>
        </w:tc>
        <w:tc>
          <w:tcPr>
            <w:tcW w:w="2831" w:type="dxa"/>
          </w:tcPr>
          <w:p w:rsidR="00736245" w:rsidRDefault="00736245">
            <w:r>
              <w:t>Mobilidade para Estudos</w:t>
            </w:r>
          </w:p>
        </w:tc>
        <w:tc>
          <w:tcPr>
            <w:tcW w:w="2832" w:type="dxa"/>
          </w:tcPr>
          <w:p w:rsidR="00736245" w:rsidRDefault="00736245">
            <w:r>
              <w:t>Mobilidade para estágios</w:t>
            </w:r>
          </w:p>
        </w:tc>
      </w:tr>
      <w:tr w:rsidR="00736245" w:rsidTr="00736245">
        <w:tc>
          <w:tcPr>
            <w:tcW w:w="2831" w:type="dxa"/>
          </w:tcPr>
          <w:p w:rsidR="00736245" w:rsidRDefault="00736245">
            <w:r>
              <w:t xml:space="preserve">Grupo 1: Dinamarca, Finlândia, Irlanda, Islândia, Liechtenstein, Luxemburgo, Noruega, Suécia </w:t>
            </w:r>
          </w:p>
        </w:tc>
        <w:tc>
          <w:tcPr>
            <w:tcW w:w="2831" w:type="dxa"/>
          </w:tcPr>
          <w:p w:rsidR="00736245" w:rsidRDefault="00736245">
            <w:r>
              <w:t xml:space="preserve"> 4</w:t>
            </w:r>
            <w:r w:rsidR="004C0C70">
              <w:t>5</w:t>
            </w:r>
            <w:r>
              <w:t>0€/mês</w:t>
            </w:r>
          </w:p>
        </w:tc>
        <w:tc>
          <w:tcPr>
            <w:tcW w:w="2832" w:type="dxa"/>
          </w:tcPr>
          <w:p w:rsidR="00736245" w:rsidRDefault="004C0C70">
            <w:r>
              <w:t>600</w:t>
            </w:r>
            <w:r w:rsidR="00736245">
              <w:t>€/mês</w:t>
            </w:r>
          </w:p>
        </w:tc>
      </w:tr>
      <w:tr w:rsidR="00736245" w:rsidTr="00736245">
        <w:tc>
          <w:tcPr>
            <w:tcW w:w="2831" w:type="dxa"/>
          </w:tcPr>
          <w:p w:rsidR="00736245" w:rsidRDefault="00736245">
            <w:r>
              <w:t>Grupo 2: Alemanha, Áustria, Bélgica, Chipre, Espanha, França, Grécia, Itália, Malta Países Baixos</w:t>
            </w:r>
          </w:p>
        </w:tc>
        <w:tc>
          <w:tcPr>
            <w:tcW w:w="2831" w:type="dxa"/>
          </w:tcPr>
          <w:p w:rsidR="00736245" w:rsidRDefault="004C0C70">
            <w:r>
              <w:t>400</w:t>
            </w:r>
            <w:r w:rsidR="00736245">
              <w:t>€/mês</w:t>
            </w:r>
          </w:p>
        </w:tc>
        <w:tc>
          <w:tcPr>
            <w:tcW w:w="2832" w:type="dxa"/>
          </w:tcPr>
          <w:p w:rsidR="00736245" w:rsidRDefault="004C0C70">
            <w:r>
              <w:t>5</w:t>
            </w:r>
            <w:r w:rsidR="00736245">
              <w:t>50€/mês</w:t>
            </w:r>
          </w:p>
        </w:tc>
      </w:tr>
      <w:tr w:rsidR="00736245" w:rsidTr="00736245">
        <w:tc>
          <w:tcPr>
            <w:tcW w:w="2831" w:type="dxa"/>
          </w:tcPr>
          <w:p w:rsidR="00736245" w:rsidRDefault="00736245">
            <w:r>
              <w:t>Grupo 3: Macedónia, Bulgária, Croácia, Eslováquia Eslovénia, Estónia, Hungria, Letónia, Lituânia, Polónia, República Checa, Roménia, Turquia</w:t>
            </w:r>
          </w:p>
        </w:tc>
        <w:tc>
          <w:tcPr>
            <w:tcW w:w="2831" w:type="dxa"/>
          </w:tcPr>
          <w:p w:rsidR="00736245" w:rsidRDefault="00736245">
            <w:r>
              <w:t>3</w:t>
            </w:r>
            <w:r w:rsidR="004C0C70">
              <w:t>5</w:t>
            </w:r>
            <w:r>
              <w:t>0€/mês</w:t>
            </w:r>
          </w:p>
        </w:tc>
        <w:tc>
          <w:tcPr>
            <w:tcW w:w="2832" w:type="dxa"/>
          </w:tcPr>
          <w:p w:rsidR="00736245" w:rsidRDefault="004C0C70">
            <w:r>
              <w:t>5</w:t>
            </w:r>
            <w:r w:rsidR="00736245">
              <w:t>00€/mês</w:t>
            </w:r>
          </w:p>
        </w:tc>
      </w:tr>
    </w:tbl>
    <w:p w:rsidR="00736245" w:rsidRDefault="00736245"/>
    <w:p w:rsidR="00496BCB" w:rsidRDefault="00736245">
      <w:r>
        <w:t>Os estudantes selecionados recebem 80% do valor total antes do início da mobilidade, e 20% no valor da mobilidade após submissão do relatório final e do teste de autoavaliação de competência linguística.</w:t>
      </w:r>
    </w:p>
    <w:sectPr w:rsidR="00496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45"/>
    <w:rsid w:val="0042452D"/>
    <w:rsid w:val="004B19C7"/>
    <w:rsid w:val="004C0C70"/>
    <w:rsid w:val="00736245"/>
    <w:rsid w:val="00994D75"/>
    <w:rsid w:val="00A26E2C"/>
    <w:rsid w:val="00C82662"/>
    <w:rsid w:val="00CA5E93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CEB2"/>
  <w15:chartTrackingRefBased/>
  <w15:docId w15:val="{6406F6BB-B960-4983-AB1F-1F242C8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Peralta</dc:creator>
  <cp:keywords/>
  <dc:description/>
  <cp:lastModifiedBy>João Diogo Sarmento</cp:lastModifiedBy>
  <cp:revision>3</cp:revision>
  <dcterms:created xsi:type="dcterms:W3CDTF">2024-03-26T15:56:00Z</dcterms:created>
  <dcterms:modified xsi:type="dcterms:W3CDTF">2024-03-26T15:56:00Z</dcterms:modified>
</cp:coreProperties>
</file>